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13766" w14:textId="63F9A2DA" w:rsidR="0044417B" w:rsidRDefault="0044417B" w:rsidP="008E34CB">
      <w:pPr>
        <w:widowControl w:val="0"/>
        <w:spacing w:after="120" w:line="240" w:lineRule="auto"/>
        <w:outlineLvl w:val="2"/>
        <w:rPr>
          <w:rFonts w:ascii="Calibri" w:eastAsia="Calibri" w:hAnsi="Calibri" w:cs="Times New Roman"/>
          <w:b/>
          <w:bCs/>
          <w:color w:val="00AEE7"/>
          <w:sz w:val="44"/>
          <w:szCs w:val="44"/>
        </w:rPr>
      </w:pPr>
    </w:p>
    <w:p w14:paraId="56F73E69" w14:textId="77777777" w:rsidR="0044417B" w:rsidRPr="008762A7" w:rsidRDefault="0044417B" w:rsidP="0044417B">
      <w:pPr>
        <w:widowControl w:val="0"/>
        <w:spacing w:before="360" w:after="120" w:line="240" w:lineRule="auto"/>
        <w:ind w:left="108"/>
        <w:outlineLvl w:val="2"/>
        <w:rPr>
          <w:rFonts w:ascii="Calibri" w:eastAsia="Calibri" w:hAnsi="Calibri" w:cs="Times New Roman"/>
          <w:b/>
          <w:bCs/>
          <w:color w:val="283583"/>
          <w:sz w:val="32"/>
        </w:rPr>
      </w:pPr>
      <w:r w:rsidRPr="008762A7">
        <w:rPr>
          <w:rFonts w:ascii="Calibri" w:eastAsia="Calibri" w:hAnsi="Calibri" w:cs="Times New Roman"/>
          <w:b/>
          <w:bCs/>
          <w:color w:val="283583"/>
          <w:sz w:val="32"/>
        </w:rPr>
        <w:t>Werknemer</w:t>
      </w:r>
    </w:p>
    <w:tbl>
      <w:tblPr>
        <w:tblStyle w:val="TableGrid1"/>
        <w:tblW w:w="0" w:type="auto"/>
        <w:tblInd w:w="11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7364"/>
      </w:tblGrid>
      <w:tr w:rsidR="0044417B" w:rsidRPr="008762A7" w14:paraId="7DC11AF6" w14:textId="77777777" w:rsidTr="00320C25">
        <w:tc>
          <w:tcPr>
            <w:tcW w:w="2164" w:type="dxa"/>
            <w:shd w:val="clear" w:color="auto" w:fill="auto"/>
          </w:tcPr>
          <w:p w14:paraId="662233CF" w14:textId="77777777" w:rsidR="0044417B" w:rsidRPr="008762A7" w:rsidRDefault="0044417B" w:rsidP="00BF4260">
            <w:pPr>
              <w:rPr>
                <w:rFonts w:ascii="Calibri" w:hAnsi="Calibri" w:cs="Times New Roman"/>
              </w:rPr>
            </w:pPr>
            <w:r>
              <w:rPr>
                <w:rFonts w:ascii="Calibri" w:hAnsi="Calibri" w:cs="Times New Roman"/>
              </w:rPr>
              <w:t>Naam</w:t>
            </w:r>
          </w:p>
        </w:tc>
        <w:tc>
          <w:tcPr>
            <w:tcW w:w="7364" w:type="dxa"/>
            <w:shd w:val="clear" w:color="auto" w:fill="auto"/>
          </w:tcPr>
          <w:p w14:paraId="492A7B18" w14:textId="3A57BF7B" w:rsidR="00811C54" w:rsidRPr="008762A7" w:rsidRDefault="007D7E18" w:rsidP="00BF4260">
            <w:pPr>
              <w:rPr>
                <w:rFonts w:ascii="Calibri" w:hAnsi="Calibri" w:cs="Times New Roman"/>
              </w:rPr>
            </w:pPr>
            <w:r>
              <w:rPr>
                <w:rFonts w:ascii="Calibri" w:hAnsi="Calibri" w:cs="Times New Roman"/>
              </w:rPr>
              <w:t>:</w:t>
            </w:r>
            <w:r w:rsidR="00811C54">
              <w:rPr>
                <w:rFonts w:ascii="Calibri" w:hAnsi="Calibri" w:cs="Times New Roman"/>
              </w:rPr>
              <w:t xml:space="preserve"> </w:t>
            </w:r>
          </w:p>
        </w:tc>
      </w:tr>
      <w:tr w:rsidR="0044417B" w:rsidRPr="008762A7" w14:paraId="67D1C95D" w14:textId="77777777" w:rsidTr="00320C25">
        <w:tc>
          <w:tcPr>
            <w:tcW w:w="2164" w:type="dxa"/>
            <w:shd w:val="clear" w:color="auto" w:fill="auto"/>
          </w:tcPr>
          <w:p w14:paraId="3411FB7F" w14:textId="77777777" w:rsidR="0044417B" w:rsidRDefault="0044417B" w:rsidP="00BF4260">
            <w:pPr>
              <w:rPr>
                <w:rFonts w:ascii="Calibri" w:hAnsi="Calibri" w:cs="Times New Roman"/>
              </w:rPr>
            </w:pPr>
            <w:r>
              <w:rPr>
                <w:rFonts w:ascii="Calibri" w:hAnsi="Calibri" w:cs="Times New Roman"/>
              </w:rPr>
              <w:t>Datum gesprek</w:t>
            </w:r>
          </w:p>
          <w:p w14:paraId="1F6ECEED" w14:textId="3ED2CB3D" w:rsidR="00F35336" w:rsidRDefault="00F35336" w:rsidP="00BF4260">
            <w:pPr>
              <w:rPr>
                <w:rFonts w:ascii="Calibri" w:hAnsi="Calibri" w:cs="Times New Roman"/>
              </w:rPr>
            </w:pPr>
          </w:p>
          <w:p w14:paraId="74344800" w14:textId="30EA1686" w:rsidR="00F35336" w:rsidRPr="008762A7" w:rsidRDefault="00F35336" w:rsidP="00BF4260">
            <w:pPr>
              <w:rPr>
                <w:rFonts w:ascii="Calibri" w:hAnsi="Calibri" w:cs="Times New Roman"/>
              </w:rPr>
            </w:pPr>
          </w:p>
        </w:tc>
        <w:tc>
          <w:tcPr>
            <w:tcW w:w="7364" w:type="dxa"/>
            <w:shd w:val="clear" w:color="auto" w:fill="auto"/>
          </w:tcPr>
          <w:p w14:paraId="493A30D0" w14:textId="6EDC6781" w:rsidR="00F35336" w:rsidRDefault="007D7E18" w:rsidP="00BF4260">
            <w:pPr>
              <w:rPr>
                <w:rFonts w:ascii="Calibri" w:hAnsi="Calibri" w:cs="Times New Roman"/>
              </w:rPr>
            </w:pPr>
            <w:r>
              <w:rPr>
                <w:rFonts w:ascii="Calibri" w:hAnsi="Calibri" w:cs="Times New Roman"/>
              </w:rPr>
              <w:t>:</w:t>
            </w:r>
          </w:p>
          <w:p w14:paraId="14BB12ED" w14:textId="37CBA8B2" w:rsidR="00B92D4C" w:rsidRPr="008762A7" w:rsidRDefault="00B92D4C" w:rsidP="00BF4260">
            <w:pPr>
              <w:rPr>
                <w:rFonts w:ascii="Calibri" w:hAnsi="Calibri" w:cs="Times New Roman"/>
              </w:rPr>
            </w:pPr>
          </w:p>
        </w:tc>
      </w:tr>
      <w:tr w:rsidR="00B92D4C" w:rsidRPr="008762A7" w14:paraId="639E681F" w14:textId="77777777" w:rsidTr="00320C25">
        <w:tc>
          <w:tcPr>
            <w:tcW w:w="9528" w:type="dxa"/>
            <w:gridSpan w:val="2"/>
            <w:shd w:val="clear" w:color="auto" w:fill="auto"/>
          </w:tcPr>
          <w:p w14:paraId="4363B833" w14:textId="6AD321B2" w:rsidR="00B92D4C" w:rsidRDefault="00B92D4C" w:rsidP="00BF4260">
            <w:pPr>
              <w:rPr>
                <w:rFonts w:ascii="Calibri" w:hAnsi="Calibri" w:cs="Times New Roman"/>
              </w:rPr>
            </w:pPr>
            <w:r w:rsidRPr="00532C9B">
              <w:t>Je bent op dit moment werkzaam onder de cao Bouw &amp; Infra.</w:t>
            </w:r>
          </w:p>
        </w:tc>
      </w:tr>
      <w:tr w:rsidR="00C7194A" w:rsidRPr="008762A7" w14:paraId="1C5EA2F2" w14:textId="77777777" w:rsidTr="00320C25">
        <w:tc>
          <w:tcPr>
            <w:tcW w:w="9528" w:type="dxa"/>
            <w:gridSpan w:val="2"/>
            <w:shd w:val="clear" w:color="auto" w:fill="auto"/>
          </w:tcPr>
          <w:p w14:paraId="26D68A73" w14:textId="77777777" w:rsidR="00C7194A" w:rsidRDefault="00C7194A" w:rsidP="00C7194A">
            <w:pPr>
              <w:rPr>
                <w:rFonts w:ascii="Calibri" w:hAnsi="Calibri" w:cs="Calibri"/>
                <w:color w:val="3A3A3A"/>
              </w:rPr>
            </w:pPr>
          </w:p>
          <w:p w14:paraId="0F8A2483" w14:textId="6314E76D" w:rsidR="00C7194A" w:rsidRPr="001C21E3" w:rsidRDefault="00C7194A" w:rsidP="00C7194A">
            <w:r w:rsidRPr="001C21E3">
              <w:rPr>
                <w:rFonts w:ascii="Calibri" w:hAnsi="Calibri" w:cs="Calibri"/>
                <w:color w:val="3A3A3A"/>
              </w:rPr>
              <w:t>We hebben afgesproken dat je toestemming geeft om jouw gegevens door te sturen naar de tweedelijnspartners</w:t>
            </w:r>
            <w:r w:rsidR="001110F8">
              <w:rPr>
                <w:rFonts w:ascii="Calibri" w:hAnsi="Calibri" w:cs="Calibri"/>
                <w:color w:val="3A3A3A"/>
              </w:rPr>
              <w:t>,</w:t>
            </w:r>
            <w:r w:rsidRPr="001C21E3">
              <w:rPr>
                <w:rFonts w:ascii="Calibri" w:hAnsi="Calibri" w:cs="Calibri"/>
                <w:color w:val="3A3A3A"/>
              </w:rPr>
              <w:t xml:space="preserve"> indien je gebruik wilt gaan maken van hun dienstverlening.</w:t>
            </w:r>
          </w:p>
          <w:p w14:paraId="66EFE630" w14:textId="77777777" w:rsidR="00C7194A" w:rsidRDefault="00C7194A" w:rsidP="00C7194A"/>
        </w:tc>
      </w:tr>
    </w:tbl>
    <w:p w14:paraId="7626E89F" w14:textId="0E3AF7FC" w:rsidR="0044417B" w:rsidRPr="008762A7" w:rsidRDefault="0044417B" w:rsidP="0044417B">
      <w:pPr>
        <w:widowControl w:val="0"/>
        <w:spacing w:before="360" w:after="120" w:line="240" w:lineRule="auto"/>
        <w:ind w:left="108"/>
        <w:outlineLvl w:val="2"/>
        <w:rPr>
          <w:rFonts w:ascii="Calibri" w:eastAsia="Calibri" w:hAnsi="Calibri" w:cs="Times New Roman"/>
          <w:b/>
          <w:bCs/>
          <w:color w:val="283583"/>
          <w:sz w:val="32"/>
        </w:rPr>
      </w:pPr>
      <w:r w:rsidRPr="008762A7">
        <w:rPr>
          <w:rFonts w:ascii="Calibri" w:eastAsia="Calibri" w:hAnsi="Calibri" w:cs="Times New Roman"/>
          <w:b/>
          <w:bCs/>
          <w:color w:val="283583"/>
          <w:sz w:val="32"/>
        </w:rPr>
        <w:t>DIA-adviseur</w:t>
      </w:r>
    </w:p>
    <w:tbl>
      <w:tblPr>
        <w:tblStyle w:val="TableGrid1"/>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7501"/>
      </w:tblGrid>
      <w:tr w:rsidR="0044417B" w:rsidRPr="008762A7" w14:paraId="3CAFDAF5" w14:textId="77777777" w:rsidTr="00BF4260">
        <w:tc>
          <w:tcPr>
            <w:tcW w:w="2017" w:type="dxa"/>
          </w:tcPr>
          <w:p w14:paraId="4DB714EC" w14:textId="77777777" w:rsidR="0044417B" w:rsidRPr="008762A7" w:rsidRDefault="0044417B" w:rsidP="00BF4260">
            <w:pPr>
              <w:rPr>
                <w:rFonts w:ascii="Calibri" w:hAnsi="Calibri" w:cs="Times New Roman"/>
              </w:rPr>
            </w:pPr>
            <w:r w:rsidRPr="008762A7">
              <w:rPr>
                <w:rFonts w:ascii="Calibri" w:hAnsi="Calibri" w:cs="Times New Roman"/>
              </w:rPr>
              <w:t>Naam</w:t>
            </w:r>
          </w:p>
        </w:tc>
        <w:tc>
          <w:tcPr>
            <w:tcW w:w="7501" w:type="dxa"/>
          </w:tcPr>
          <w:p w14:paraId="03AA70A3" w14:textId="426283E5" w:rsidR="0044417B" w:rsidRPr="008762A7" w:rsidRDefault="007D7E18" w:rsidP="00BF4260">
            <w:pPr>
              <w:rPr>
                <w:rFonts w:ascii="Calibri" w:hAnsi="Calibri" w:cs="Times New Roman"/>
              </w:rPr>
            </w:pPr>
            <w:r>
              <w:rPr>
                <w:rFonts w:ascii="Calibri" w:hAnsi="Calibri" w:cs="Times New Roman"/>
              </w:rPr>
              <w:t>:</w:t>
            </w:r>
            <w:r w:rsidR="00811C54">
              <w:rPr>
                <w:rFonts w:ascii="Calibri" w:hAnsi="Calibri" w:cs="Times New Roman"/>
              </w:rPr>
              <w:t xml:space="preserve"> </w:t>
            </w:r>
          </w:p>
        </w:tc>
      </w:tr>
      <w:tr w:rsidR="0044417B" w:rsidRPr="008762A7" w14:paraId="726082D5" w14:textId="77777777" w:rsidTr="00BF4260">
        <w:tc>
          <w:tcPr>
            <w:tcW w:w="2017" w:type="dxa"/>
          </w:tcPr>
          <w:p w14:paraId="416FB641" w14:textId="77777777" w:rsidR="0044417B" w:rsidRPr="008762A7" w:rsidRDefault="0044417B" w:rsidP="00BF4260">
            <w:pPr>
              <w:rPr>
                <w:rFonts w:ascii="Calibri" w:hAnsi="Calibri" w:cs="Times New Roman"/>
              </w:rPr>
            </w:pPr>
            <w:r w:rsidRPr="008762A7">
              <w:rPr>
                <w:rFonts w:ascii="Calibri" w:hAnsi="Calibri" w:cs="Times New Roman"/>
              </w:rPr>
              <w:t>Telefoon</w:t>
            </w:r>
          </w:p>
        </w:tc>
        <w:tc>
          <w:tcPr>
            <w:tcW w:w="7501" w:type="dxa"/>
          </w:tcPr>
          <w:p w14:paraId="75AFBFDD" w14:textId="1584D109" w:rsidR="0044417B" w:rsidRPr="008762A7" w:rsidRDefault="007D7E18" w:rsidP="00BF4260">
            <w:pPr>
              <w:rPr>
                <w:rFonts w:ascii="Calibri" w:hAnsi="Calibri" w:cs="Times New Roman"/>
              </w:rPr>
            </w:pPr>
            <w:r>
              <w:rPr>
                <w:rFonts w:ascii="Calibri" w:hAnsi="Calibri" w:cs="Times New Roman"/>
              </w:rPr>
              <w:t>:</w:t>
            </w:r>
          </w:p>
        </w:tc>
      </w:tr>
      <w:tr w:rsidR="0044417B" w:rsidRPr="008762A7" w14:paraId="36E75887" w14:textId="77777777" w:rsidTr="00BF4260">
        <w:tc>
          <w:tcPr>
            <w:tcW w:w="2017" w:type="dxa"/>
          </w:tcPr>
          <w:p w14:paraId="7B8827D3" w14:textId="77777777" w:rsidR="0044417B" w:rsidRPr="008762A7" w:rsidRDefault="0044417B" w:rsidP="00BF4260">
            <w:pPr>
              <w:rPr>
                <w:rFonts w:ascii="Calibri" w:hAnsi="Calibri" w:cs="Times New Roman"/>
              </w:rPr>
            </w:pPr>
            <w:r w:rsidRPr="008762A7">
              <w:rPr>
                <w:rFonts w:ascii="Calibri" w:hAnsi="Calibri" w:cs="Times New Roman"/>
              </w:rPr>
              <w:t>E-mailadres</w:t>
            </w:r>
          </w:p>
        </w:tc>
        <w:tc>
          <w:tcPr>
            <w:tcW w:w="7501" w:type="dxa"/>
          </w:tcPr>
          <w:p w14:paraId="316CD2FF" w14:textId="75A21EAD" w:rsidR="0044417B" w:rsidRPr="008762A7" w:rsidRDefault="007D7E18" w:rsidP="00BF4260">
            <w:pPr>
              <w:rPr>
                <w:rFonts w:ascii="Calibri" w:hAnsi="Calibri" w:cs="Times New Roman"/>
              </w:rPr>
            </w:pPr>
            <w:r>
              <w:rPr>
                <w:rFonts w:ascii="Calibri" w:hAnsi="Calibri" w:cs="Times New Roman"/>
              </w:rPr>
              <w:t>:</w:t>
            </w:r>
          </w:p>
        </w:tc>
      </w:tr>
    </w:tbl>
    <w:p w14:paraId="643C0F5A" w14:textId="77777777" w:rsidR="0044417B" w:rsidRPr="008762A7" w:rsidRDefault="0044417B" w:rsidP="0044417B">
      <w:pPr>
        <w:rPr>
          <w:b/>
          <w:color w:val="00B0F0"/>
        </w:rPr>
      </w:pPr>
    </w:p>
    <w:p w14:paraId="6F25E781" w14:textId="77777777" w:rsidR="0044417B" w:rsidRPr="008762A7" w:rsidRDefault="0044417B" w:rsidP="0044417B">
      <w:pPr>
        <w:rPr>
          <w:b/>
          <w:color w:val="00B0F0"/>
        </w:rPr>
      </w:pPr>
      <w:r w:rsidRPr="008762A7">
        <w:rPr>
          <w:b/>
          <w:noProof/>
          <w:color w:val="00B0F0"/>
        </w:rPr>
        <mc:AlternateContent>
          <mc:Choice Requires="wps">
            <w:drawing>
              <wp:anchor distT="0" distB="0" distL="114300" distR="114300" simplePos="0" relativeHeight="251664384" behindDoc="0" locked="0" layoutInCell="1" allowOverlap="1" wp14:anchorId="013147AF" wp14:editId="5A97C6E2">
                <wp:simplePos x="0" y="0"/>
                <wp:positionH relativeFrom="margin">
                  <wp:posOffset>-253365</wp:posOffset>
                </wp:positionH>
                <wp:positionV relativeFrom="paragraph">
                  <wp:posOffset>97155</wp:posOffset>
                </wp:positionV>
                <wp:extent cx="6610350" cy="1571625"/>
                <wp:effectExtent l="0" t="0" r="19050" b="28575"/>
                <wp:wrapNone/>
                <wp:docPr id="6" name="Picture 6"/>
                <wp:cNvGraphicFramePr/>
                <a:graphic xmlns:a="http://schemas.openxmlformats.org/drawingml/2006/main">
                  <a:graphicData uri="http://schemas.microsoft.com/office/word/2010/wordprocessingShape">
                    <wps:wsp>
                      <wps:cNvSpPr/>
                      <wps:spPr>
                        <a:xfrm>
                          <a:off x="0" y="0"/>
                          <a:ext cx="6610350" cy="1571625"/>
                        </a:xfrm>
                        <a:prstGeom prst="roundRect">
                          <a:avLst>
                            <a:gd name="adj" fmla="val 18246"/>
                          </a:avLst>
                        </a:prstGeom>
                        <a:noFill/>
                        <a:ln w="22225" cap="flat" cmpd="sng" algn="ctr">
                          <a:solidFill>
                            <a:srgbClr val="00B0F0"/>
                          </a:solidFill>
                          <a:prstDash val="solid"/>
                          <a:miter lim="800000"/>
                        </a:ln>
                        <a:effectLst/>
                      </wps:spPr>
                      <wps:txbx>
                        <w:txbxContent>
                          <w:p w14:paraId="6C55A7E2" w14:textId="7636282C" w:rsidR="0044417B" w:rsidRPr="008A652B" w:rsidRDefault="0044417B" w:rsidP="0044417B">
                            <w:pPr>
                              <w:ind w:left="426"/>
                              <w:rPr>
                                <w:color w:val="00B0F0"/>
                              </w:rPr>
                            </w:pPr>
                            <w:r w:rsidRPr="00425E9C">
                              <w:rPr>
                                <w:color w:val="00B0F0"/>
                              </w:rPr>
                              <w:t xml:space="preserve">Eens in de vier jaar ontvang je een uitnodiging voor de Duurzame </w:t>
                            </w:r>
                            <w:r>
                              <w:rPr>
                                <w:color w:val="00B0F0"/>
                              </w:rPr>
                              <w:t>Inzetbaarheidsanalyse (DIA).</w:t>
                            </w:r>
                            <w:r>
                              <w:rPr>
                                <w:color w:val="00B0F0"/>
                              </w:rPr>
                              <w:br/>
                              <w:t xml:space="preserve">De DIA is veel meer dan alleen een medisch onderzoek (PAGO). Naast het PAGO bestaat de DIA uit een adviesgesprek met de DIA-adviseur. Samen met de adviseur stel je je eigen actieplan op. In dit plan staan de eventuele acties die jij concreet kunt uitvoeren om gezond, veilig, gemotiveerd en met plezier te blijven werken. Zo nodig verwijst de adviseur je door naar de juiste instantie voor verdere ondersteuning, dit vind je in het plan terug. </w:t>
                            </w:r>
                            <w:r w:rsidRPr="00B40819">
                              <w:rPr>
                                <w:color w:val="00B0F0"/>
                              </w:rPr>
                              <w:t>De uitkomst van de DIA is van jou. Deze delen wij met niemand anders.</w:t>
                            </w:r>
                          </w:p>
                          <w:p w14:paraId="2D166E42" w14:textId="77777777" w:rsidR="0044417B" w:rsidRPr="000A49EF" w:rsidRDefault="0044417B" w:rsidP="004441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147AF" id="Picture 6" o:spid="_x0000_s1026" style="position:absolute;margin-left:-19.95pt;margin-top:7.65pt;width:520.5pt;height:12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" filled="f" strokecolor="#00b0f0" strokeweight="1.75pt">
                <v:stroke joinstyle="miter"/>
                <v:textbox>
                  <w:txbxContent>
                    <w:p w14:paraId="6C55A7E2" w14:textId="7636282C" w:rsidR="0044417B" w:rsidRPr="008A652B" w:rsidRDefault="0044417B" w:rsidP="0044417B">
                      <w:pPr>
                        <w:ind w:left="426"/>
                        <w:rPr>
                          <w:color w:val="00B0F0"/>
                        </w:rPr>
                      </w:pPr>
                      <w:r w:rsidRPr="00425E9C">
                        <w:rPr>
                          <w:color w:val="00B0F0"/>
                        </w:rPr>
                        <w:t xml:space="preserve">Eens in de vier jaar ontvang je een uitnodiging voor de Duurzame </w:t>
                      </w:r>
                      <w:r>
                        <w:rPr>
                          <w:color w:val="00B0F0"/>
                        </w:rPr>
                        <w:t>Inzetbaarheidsanalyse (DIA).</w:t>
                      </w:r>
                      <w:r>
                        <w:rPr>
                          <w:color w:val="00B0F0"/>
                        </w:rPr>
                        <w:br/>
                        <w:t xml:space="preserve">De DIA is veel meer dan alleen een medisch onderzoek (PAGO). Naast het PAGO bestaat de DIA uit een adviesgesprek met de DIA-adviseur. Samen met de adviseur stel je je eigen actieplan op. In dit plan staan de eventuele acties die jij concreet kunt uitvoeren om gezond, veilig, gemotiveerd en met plezier te blijven werken. Zo nodig verwijst de adviseur je door naar de juiste instantie voor verdere ondersteuning, dit vind je in het plan terug. </w:t>
                      </w:r>
                      <w:r w:rsidRPr="00B40819">
                        <w:rPr>
                          <w:color w:val="00B0F0"/>
                        </w:rPr>
                        <w:t>De uitkomst van de DIA is van jou. Deze delen wij met niemand anders.</w:t>
                      </w:r>
                    </w:p>
                    <w:p w14:paraId="2D166E42" w14:textId="77777777" w:rsidR="0044417B" w:rsidRPr="000A49EF" w:rsidRDefault="0044417B" w:rsidP="0044417B">
                      <w:pPr>
                        <w:jc w:val="center"/>
                      </w:pPr>
                    </w:p>
                  </w:txbxContent>
                </v:textbox>
                <w10:wrap anchorx="margin"/>
              </v:roundrect>
            </w:pict>
          </mc:Fallback>
        </mc:AlternateContent>
      </w:r>
    </w:p>
    <w:p w14:paraId="1C2F2AB7" w14:textId="77777777" w:rsidR="0044417B" w:rsidRPr="008762A7" w:rsidRDefault="0044417B" w:rsidP="0044417B">
      <w:pPr>
        <w:rPr>
          <w:b/>
          <w:color w:val="00B0F0"/>
        </w:rPr>
      </w:pPr>
    </w:p>
    <w:p w14:paraId="588662DB" w14:textId="77777777" w:rsidR="0044417B" w:rsidRPr="008762A7" w:rsidRDefault="0044417B" w:rsidP="0044417B">
      <w:pPr>
        <w:rPr>
          <w:b/>
          <w:color w:val="00B0F0"/>
        </w:rPr>
      </w:pPr>
    </w:p>
    <w:p w14:paraId="368B4420" w14:textId="77777777" w:rsidR="0044417B" w:rsidRPr="008762A7" w:rsidRDefault="0044417B" w:rsidP="0044417B">
      <w:pPr>
        <w:rPr>
          <w:b/>
          <w:color w:val="00B0F0"/>
        </w:rPr>
      </w:pPr>
    </w:p>
    <w:p w14:paraId="17C14DEE" w14:textId="77777777" w:rsidR="0044417B" w:rsidRPr="008762A7" w:rsidRDefault="0044417B" w:rsidP="0044417B">
      <w:pPr>
        <w:ind w:left="708"/>
        <w:rPr>
          <w:b/>
          <w:color w:val="00B0F0"/>
        </w:rPr>
      </w:pPr>
    </w:p>
    <w:p w14:paraId="1CF76410" w14:textId="77777777" w:rsidR="00B92D4C" w:rsidRDefault="00B92D4C" w:rsidP="0044417B">
      <w:pPr>
        <w:rPr>
          <w:rFonts w:eastAsia="Calibri"/>
        </w:rPr>
      </w:pPr>
    </w:p>
    <w:p w14:paraId="5A595996" w14:textId="77777777" w:rsidR="003534DA" w:rsidRDefault="003534DA">
      <w:pPr>
        <w:rPr>
          <w:rFonts w:eastAsia="Calibri"/>
        </w:rPr>
      </w:pPr>
      <w:r>
        <w:rPr>
          <w:rFonts w:eastAsia="Calibri"/>
        </w:rPr>
        <w:br w:type="page"/>
      </w:r>
    </w:p>
    <w:p w14:paraId="336F557C" w14:textId="7123E3A8" w:rsidR="00630376" w:rsidRDefault="00630376">
      <w:pPr>
        <w:rPr>
          <w:rFonts w:ascii="Calibri" w:eastAsia="Calibri" w:hAnsi="Calibri" w:cs="Times New Roman"/>
          <w:b/>
          <w:bCs/>
          <w:color w:val="002060"/>
        </w:rPr>
      </w:pPr>
      <w:r w:rsidRPr="007D7E18">
        <w:rPr>
          <w:rFonts w:ascii="Calibri" w:eastAsia="Calibri" w:hAnsi="Calibri" w:cs="Times New Roman"/>
          <w:b/>
          <w:bCs/>
          <w:color w:val="002060"/>
        </w:rPr>
        <w:lastRenderedPageBreak/>
        <w:t xml:space="preserve">Roepnaam </w:t>
      </w:r>
      <w:r w:rsidR="007D7E18">
        <w:rPr>
          <w:rFonts w:ascii="Calibri" w:eastAsia="Calibri" w:hAnsi="Calibri" w:cs="Times New Roman"/>
          <w:b/>
          <w:bCs/>
          <w:color w:val="002060"/>
        </w:rPr>
        <w:t xml:space="preserve">en achternaam </w:t>
      </w:r>
      <w:r w:rsidR="007D7E18">
        <w:rPr>
          <w:rFonts w:ascii="Calibri" w:eastAsia="Calibri" w:hAnsi="Calibri" w:cs="Times New Roman"/>
          <w:b/>
          <w:bCs/>
          <w:color w:val="002060"/>
        </w:rPr>
        <w:tab/>
      </w:r>
      <w:r w:rsidR="007D7E18">
        <w:rPr>
          <w:rFonts w:ascii="Calibri" w:eastAsia="Calibri" w:hAnsi="Calibri" w:cs="Times New Roman"/>
          <w:b/>
          <w:bCs/>
          <w:color w:val="002060"/>
        </w:rPr>
        <w:tab/>
        <w:t>:</w:t>
      </w:r>
      <w:r w:rsidR="000D05BC">
        <w:rPr>
          <w:rFonts w:ascii="Calibri" w:eastAsia="Calibri" w:hAnsi="Calibri" w:cs="Times New Roman"/>
          <w:b/>
          <w:bCs/>
          <w:color w:val="002060"/>
        </w:rPr>
        <w:t xml:space="preserve"> </w:t>
      </w:r>
    </w:p>
    <w:p w14:paraId="615E6D20" w14:textId="08E1AA4E" w:rsidR="007D7E18" w:rsidRPr="007D7E18" w:rsidRDefault="007D7E18">
      <w:pPr>
        <w:rPr>
          <w:rFonts w:ascii="Calibri" w:eastAsia="Calibri" w:hAnsi="Calibri" w:cs="Times New Roman"/>
          <w:b/>
          <w:bCs/>
          <w:color w:val="002060"/>
        </w:rPr>
      </w:pPr>
      <w:r>
        <w:rPr>
          <w:rFonts w:ascii="Calibri" w:eastAsia="Calibri" w:hAnsi="Calibri" w:cs="Times New Roman"/>
          <w:b/>
          <w:bCs/>
          <w:color w:val="002060"/>
        </w:rPr>
        <w:t xml:space="preserve">Geboortedatum </w:t>
      </w:r>
      <w:r>
        <w:rPr>
          <w:rFonts w:ascii="Calibri" w:eastAsia="Calibri" w:hAnsi="Calibri" w:cs="Times New Roman"/>
          <w:b/>
          <w:bCs/>
          <w:color w:val="002060"/>
        </w:rPr>
        <w:tab/>
      </w:r>
      <w:r>
        <w:rPr>
          <w:rFonts w:ascii="Calibri" w:eastAsia="Calibri" w:hAnsi="Calibri" w:cs="Times New Roman"/>
          <w:b/>
          <w:bCs/>
          <w:color w:val="002060"/>
        </w:rPr>
        <w:tab/>
      </w:r>
      <w:r>
        <w:rPr>
          <w:rFonts w:ascii="Calibri" w:eastAsia="Calibri" w:hAnsi="Calibri" w:cs="Times New Roman"/>
          <w:b/>
          <w:bCs/>
          <w:color w:val="002060"/>
        </w:rPr>
        <w:tab/>
        <w:t>:</w:t>
      </w:r>
      <w:r w:rsidR="000D05BC">
        <w:rPr>
          <w:rFonts w:ascii="Calibri" w:eastAsia="Calibri" w:hAnsi="Calibri" w:cs="Times New Roman"/>
          <w:b/>
          <w:bCs/>
          <w:color w:val="002060"/>
        </w:rPr>
        <w:t xml:space="preserve"> </w:t>
      </w:r>
    </w:p>
    <w:p w14:paraId="3678C632" w14:textId="544F38FE" w:rsidR="00630376" w:rsidRDefault="00EE68A9">
      <w:pPr>
        <w:rPr>
          <w:rFonts w:ascii="Calibri" w:eastAsia="Calibri" w:hAnsi="Calibri" w:cs="Times New Roman"/>
          <w:b/>
          <w:bCs/>
          <w:color w:val="002060"/>
        </w:rPr>
      </w:pPr>
      <w:r>
        <w:rPr>
          <w:rFonts w:ascii="Calibri" w:eastAsia="Calibri" w:hAnsi="Calibri" w:cs="Times New Roman"/>
          <w:b/>
          <w:bCs/>
          <w:color w:val="002060"/>
        </w:rPr>
        <w:t>E</w:t>
      </w:r>
      <w:r w:rsidR="00630376" w:rsidRPr="007D7E18">
        <w:rPr>
          <w:rFonts w:ascii="Calibri" w:eastAsia="Calibri" w:hAnsi="Calibri" w:cs="Times New Roman"/>
          <w:b/>
          <w:bCs/>
          <w:color w:val="002060"/>
        </w:rPr>
        <w:t xml:space="preserve">-mailadres </w:t>
      </w:r>
      <w:r w:rsidR="007D7E18">
        <w:rPr>
          <w:rFonts w:ascii="Calibri" w:eastAsia="Calibri" w:hAnsi="Calibri" w:cs="Times New Roman"/>
          <w:b/>
          <w:bCs/>
          <w:color w:val="002060"/>
        </w:rPr>
        <w:tab/>
      </w:r>
      <w:r w:rsidR="007D7E18">
        <w:rPr>
          <w:rFonts w:ascii="Calibri" w:eastAsia="Calibri" w:hAnsi="Calibri" w:cs="Times New Roman"/>
          <w:b/>
          <w:bCs/>
          <w:color w:val="002060"/>
        </w:rPr>
        <w:tab/>
      </w:r>
      <w:r w:rsidR="007D7E18">
        <w:rPr>
          <w:rFonts w:ascii="Calibri" w:eastAsia="Calibri" w:hAnsi="Calibri" w:cs="Times New Roman"/>
          <w:b/>
          <w:bCs/>
          <w:color w:val="002060"/>
        </w:rPr>
        <w:tab/>
      </w:r>
      <w:r w:rsidR="007D7E18">
        <w:rPr>
          <w:rFonts w:ascii="Calibri" w:eastAsia="Calibri" w:hAnsi="Calibri" w:cs="Times New Roman"/>
          <w:b/>
          <w:bCs/>
          <w:color w:val="002060"/>
        </w:rPr>
        <w:tab/>
        <w:t>:</w:t>
      </w:r>
      <w:r w:rsidR="000D05BC">
        <w:rPr>
          <w:rFonts w:ascii="Calibri" w:eastAsia="Calibri" w:hAnsi="Calibri" w:cs="Times New Roman"/>
          <w:b/>
          <w:bCs/>
          <w:color w:val="002060"/>
        </w:rPr>
        <w:t xml:space="preserve"> </w:t>
      </w:r>
      <w:r w:rsidR="007D7E18">
        <w:rPr>
          <w:rFonts w:ascii="Calibri" w:eastAsia="Calibri" w:hAnsi="Calibri" w:cs="Times New Roman"/>
          <w:b/>
          <w:bCs/>
          <w:color w:val="002060"/>
        </w:rPr>
        <w:tab/>
      </w:r>
    </w:p>
    <w:p w14:paraId="2EAD1CCC" w14:textId="7E4A4D20" w:rsidR="007D7E18" w:rsidRPr="007D7E18" w:rsidRDefault="007D7E18" w:rsidP="007D7E18">
      <w:pPr>
        <w:rPr>
          <w:rFonts w:ascii="Calibri" w:eastAsia="Calibri" w:hAnsi="Calibri" w:cs="Times New Roman"/>
          <w:b/>
          <w:bCs/>
          <w:color w:val="002060"/>
        </w:rPr>
      </w:pPr>
      <w:r w:rsidRPr="007D7E18">
        <w:rPr>
          <w:rFonts w:ascii="Calibri" w:eastAsia="Calibri" w:hAnsi="Calibri" w:cs="Times New Roman"/>
          <w:b/>
          <w:bCs/>
          <w:color w:val="002060"/>
        </w:rPr>
        <w:t xml:space="preserve">Telefoonnummer </w:t>
      </w:r>
      <w:r>
        <w:rPr>
          <w:rFonts w:ascii="Calibri" w:eastAsia="Calibri" w:hAnsi="Calibri" w:cs="Times New Roman"/>
          <w:b/>
          <w:bCs/>
          <w:color w:val="002060"/>
        </w:rPr>
        <w:tab/>
      </w:r>
      <w:r>
        <w:rPr>
          <w:rFonts w:ascii="Calibri" w:eastAsia="Calibri" w:hAnsi="Calibri" w:cs="Times New Roman"/>
          <w:b/>
          <w:bCs/>
          <w:color w:val="002060"/>
        </w:rPr>
        <w:tab/>
      </w:r>
      <w:r>
        <w:rPr>
          <w:rFonts w:ascii="Calibri" w:eastAsia="Calibri" w:hAnsi="Calibri" w:cs="Times New Roman"/>
          <w:b/>
          <w:bCs/>
          <w:color w:val="002060"/>
        </w:rPr>
        <w:tab/>
        <w:t>:</w:t>
      </w:r>
      <w:r w:rsidR="000D05BC">
        <w:rPr>
          <w:rFonts w:ascii="Calibri" w:eastAsia="Calibri" w:hAnsi="Calibri" w:cs="Times New Roman"/>
          <w:b/>
          <w:bCs/>
          <w:color w:val="002060"/>
        </w:rPr>
        <w:t xml:space="preserve"> </w:t>
      </w:r>
    </w:p>
    <w:p w14:paraId="42368BE3" w14:textId="037DB133" w:rsidR="007D7E18" w:rsidRPr="007D7E18" w:rsidRDefault="007D7E18" w:rsidP="007D7E18">
      <w:pPr>
        <w:rPr>
          <w:rFonts w:ascii="Calibri" w:eastAsia="Calibri" w:hAnsi="Calibri" w:cs="Times New Roman"/>
          <w:b/>
          <w:bCs/>
          <w:color w:val="002060"/>
        </w:rPr>
      </w:pPr>
      <w:r w:rsidRPr="007D7E18">
        <w:rPr>
          <w:rFonts w:ascii="Calibri" w:eastAsia="Calibri" w:hAnsi="Calibri" w:cs="Times New Roman"/>
          <w:b/>
          <w:bCs/>
          <w:color w:val="002060"/>
        </w:rPr>
        <w:t xml:space="preserve">Mobiel nummer </w:t>
      </w:r>
      <w:r>
        <w:rPr>
          <w:rFonts w:ascii="Calibri" w:eastAsia="Calibri" w:hAnsi="Calibri" w:cs="Times New Roman"/>
          <w:b/>
          <w:bCs/>
          <w:color w:val="002060"/>
        </w:rPr>
        <w:tab/>
      </w:r>
      <w:r>
        <w:rPr>
          <w:rFonts w:ascii="Calibri" w:eastAsia="Calibri" w:hAnsi="Calibri" w:cs="Times New Roman"/>
          <w:b/>
          <w:bCs/>
          <w:color w:val="002060"/>
        </w:rPr>
        <w:tab/>
      </w:r>
      <w:r>
        <w:rPr>
          <w:rFonts w:ascii="Calibri" w:eastAsia="Calibri" w:hAnsi="Calibri" w:cs="Times New Roman"/>
          <w:b/>
          <w:bCs/>
          <w:color w:val="002060"/>
        </w:rPr>
        <w:tab/>
        <w:t>:</w:t>
      </w:r>
      <w:r w:rsidR="000D05BC">
        <w:rPr>
          <w:rFonts w:ascii="Calibri" w:eastAsia="Calibri" w:hAnsi="Calibri" w:cs="Times New Roman"/>
          <w:b/>
          <w:bCs/>
          <w:color w:val="002060"/>
        </w:rPr>
        <w:t xml:space="preserve"> </w:t>
      </w:r>
    </w:p>
    <w:p w14:paraId="3AC1AEAD" w14:textId="683FA8EE" w:rsidR="007D7E18" w:rsidRPr="007D7E18" w:rsidRDefault="007D7E18" w:rsidP="007D7E18">
      <w:pPr>
        <w:rPr>
          <w:rFonts w:ascii="Calibri" w:eastAsia="Calibri" w:hAnsi="Calibri" w:cs="Times New Roman"/>
          <w:b/>
          <w:bCs/>
          <w:color w:val="002060"/>
        </w:rPr>
      </w:pPr>
      <w:r w:rsidRPr="007D7E18">
        <w:rPr>
          <w:rFonts w:ascii="Calibri" w:eastAsia="Calibri" w:hAnsi="Calibri" w:cs="Times New Roman"/>
          <w:b/>
          <w:bCs/>
          <w:color w:val="002060"/>
        </w:rPr>
        <w:t xml:space="preserve">Je </w:t>
      </w:r>
      <w:r w:rsidR="00CD7098">
        <w:rPr>
          <w:rFonts w:ascii="Calibri" w:eastAsia="Calibri" w:hAnsi="Calibri" w:cs="Times New Roman"/>
          <w:b/>
          <w:bCs/>
          <w:color w:val="002060"/>
        </w:rPr>
        <w:t>bent</w:t>
      </w:r>
      <w:r w:rsidRPr="007D7E18">
        <w:rPr>
          <w:rFonts w:ascii="Calibri" w:eastAsia="Calibri" w:hAnsi="Calibri" w:cs="Times New Roman"/>
          <w:b/>
          <w:bCs/>
          <w:color w:val="002060"/>
        </w:rPr>
        <w:t xml:space="preserve"> werkzaam </w:t>
      </w:r>
      <w:r w:rsidR="00CD7098">
        <w:rPr>
          <w:rFonts w:ascii="Calibri" w:eastAsia="Calibri" w:hAnsi="Calibri" w:cs="Times New Roman"/>
          <w:b/>
          <w:bCs/>
          <w:color w:val="002060"/>
        </w:rPr>
        <w:t xml:space="preserve">onder de cao B&amp;I </w:t>
      </w:r>
      <w:r>
        <w:rPr>
          <w:rFonts w:ascii="Calibri" w:eastAsia="Calibri" w:hAnsi="Calibri" w:cs="Times New Roman"/>
          <w:b/>
          <w:bCs/>
          <w:color w:val="002060"/>
        </w:rPr>
        <w:tab/>
        <w:t>:</w:t>
      </w:r>
      <w:r w:rsidR="00EE68A9">
        <w:rPr>
          <w:rFonts w:ascii="Calibri" w:eastAsia="Calibri" w:hAnsi="Calibri" w:cs="Times New Roman"/>
          <w:b/>
          <w:bCs/>
          <w:color w:val="002060"/>
        </w:rPr>
        <w:t xml:space="preserve"> </w:t>
      </w:r>
      <w:r w:rsidR="00EE68A9">
        <w:rPr>
          <w:rFonts w:ascii="Calibri" w:eastAsia="Calibri" w:hAnsi="Calibri" w:cs="Times New Roman"/>
          <w:b/>
          <w:bCs/>
          <w:color w:val="002060"/>
        </w:rPr>
        <w:sym w:font="Wingdings" w:char="F0A8"/>
      </w:r>
      <w:r w:rsidRPr="007D7E18">
        <w:rPr>
          <w:rFonts w:ascii="Calibri" w:eastAsia="Calibri" w:hAnsi="Calibri" w:cs="Times New Roman"/>
          <w:b/>
          <w:bCs/>
          <w:color w:val="002060"/>
        </w:rPr>
        <w:t xml:space="preserve"> </w:t>
      </w:r>
      <w:r>
        <w:rPr>
          <w:rFonts w:ascii="Calibri" w:eastAsia="Calibri" w:hAnsi="Calibri" w:cs="Times New Roman"/>
          <w:b/>
          <w:bCs/>
          <w:color w:val="002060"/>
        </w:rPr>
        <w:t>ja</w:t>
      </w:r>
      <w:r w:rsidR="00EE68A9">
        <w:rPr>
          <w:rFonts w:ascii="Calibri" w:eastAsia="Calibri" w:hAnsi="Calibri" w:cs="Times New Roman"/>
          <w:b/>
          <w:bCs/>
          <w:color w:val="002060"/>
        </w:rPr>
        <w:t xml:space="preserve"> </w:t>
      </w:r>
      <w:r w:rsidR="00EE68A9">
        <w:rPr>
          <w:rFonts w:ascii="Calibri" w:eastAsia="Calibri" w:hAnsi="Calibri" w:cs="Times New Roman"/>
          <w:b/>
          <w:bCs/>
          <w:color w:val="002060"/>
        </w:rPr>
        <w:sym w:font="Wingdings" w:char="F0A8"/>
      </w:r>
      <w:r w:rsidR="00EE68A9">
        <w:rPr>
          <w:rFonts w:ascii="Calibri" w:eastAsia="Calibri" w:hAnsi="Calibri" w:cs="Times New Roman"/>
          <w:b/>
          <w:bCs/>
          <w:color w:val="002060"/>
        </w:rPr>
        <w:t xml:space="preserve"> </w:t>
      </w:r>
      <w:r>
        <w:rPr>
          <w:rFonts w:ascii="Calibri" w:eastAsia="Calibri" w:hAnsi="Calibri" w:cs="Times New Roman"/>
          <w:b/>
          <w:bCs/>
          <w:color w:val="002060"/>
        </w:rPr>
        <w:t xml:space="preserve">nee </w:t>
      </w:r>
      <w:r w:rsidRPr="007D7E18">
        <w:rPr>
          <w:rFonts w:ascii="Calibri" w:eastAsia="Calibri" w:hAnsi="Calibri" w:cs="Times New Roman"/>
          <w:b/>
          <w:bCs/>
          <w:color w:val="002060"/>
        </w:rPr>
        <w:t xml:space="preserve"> </w:t>
      </w:r>
    </w:p>
    <w:p w14:paraId="7344F8B0" w14:textId="18398159" w:rsidR="007D7E18" w:rsidRDefault="00630376">
      <w:pPr>
        <w:rPr>
          <w:rFonts w:ascii="Calibri" w:eastAsia="Calibri" w:hAnsi="Calibri" w:cs="Times New Roman"/>
          <w:b/>
          <w:bCs/>
          <w:color w:val="002060"/>
        </w:rPr>
      </w:pPr>
      <w:r w:rsidRPr="007D7E18">
        <w:rPr>
          <w:rFonts w:ascii="Calibri" w:eastAsia="Calibri" w:hAnsi="Calibri" w:cs="Times New Roman"/>
          <w:b/>
          <w:bCs/>
          <w:color w:val="002060"/>
        </w:rPr>
        <w:t xml:space="preserve">Nieuws </w:t>
      </w:r>
      <w:r w:rsidR="00506D96" w:rsidRPr="007D7E18">
        <w:rPr>
          <w:rFonts w:ascii="Calibri" w:eastAsia="Calibri" w:hAnsi="Calibri" w:cs="Times New Roman"/>
          <w:b/>
          <w:bCs/>
          <w:color w:val="002060"/>
        </w:rPr>
        <w:t>/ info van Volandis</w:t>
      </w:r>
      <w:r w:rsidR="007D7E18">
        <w:rPr>
          <w:rFonts w:ascii="Calibri" w:eastAsia="Calibri" w:hAnsi="Calibri" w:cs="Times New Roman"/>
          <w:b/>
          <w:bCs/>
          <w:color w:val="002060"/>
        </w:rPr>
        <w:t xml:space="preserve"> </w:t>
      </w:r>
      <w:r w:rsidRPr="007D7E18">
        <w:rPr>
          <w:rFonts w:ascii="Calibri" w:eastAsia="Calibri" w:hAnsi="Calibri" w:cs="Times New Roman"/>
          <w:b/>
          <w:bCs/>
          <w:color w:val="002060"/>
        </w:rPr>
        <w:t>ontvangen</w:t>
      </w:r>
      <w:r w:rsidR="007D7E18">
        <w:rPr>
          <w:rFonts w:ascii="Calibri" w:eastAsia="Calibri" w:hAnsi="Calibri" w:cs="Times New Roman"/>
          <w:b/>
          <w:bCs/>
          <w:color w:val="002060"/>
        </w:rPr>
        <w:t xml:space="preserve">? </w:t>
      </w:r>
    </w:p>
    <w:p w14:paraId="441B579E" w14:textId="6B46762D" w:rsidR="007D7E18" w:rsidRPr="00C13960" w:rsidRDefault="00C13960" w:rsidP="00C13960">
      <w:pPr>
        <w:rPr>
          <w:rFonts w:ascii="Calibri" w:eastAsia="Calibri" w:hAnsi="Calibri" w:cs="Times New Roman"/>
          <w:b/>
          <w:bCs/>
          <w:color w:val="002060"/>
        </w:rPr>
      </w:pPr>
      <w:r>
        <w:rPr>
          <w:rFonts w:ascii="Calibri" w:eastAsia="Calibri" w:hAnsi="Calibri" w:cs="Times New Roman"/>
          <w:b/>
          <w:bCs/>
          <w:color w:val="002060"/>
        </w:rPr>
        <w:sym w:font="Wingdings" w:char="F0A8"/>
      </w:r>
      <w:r>
        <w:rPr>
          <w:rFonts w:ascii="Calibri" w:eastAsia="Calibri" w:hAnsi="Calibri" w:cs="Times New Roman"/>
          <w:b/>
          <w:bCs/>
          <w:color w:val="002060"/>
        </w:rPr>
        <w:t xml:space="preserve"> </w:t>
      </w:r>
      <w:r w:rsidR="00630376" w:rsidRPr="00C13960">
        <w:rPr>
          <w:rFonts w:ascii="Calibri" w:eastAsia="Calibri" w:hAnsi="Calibri" w:cs="Times New Roman"/>
          <w:b/>
          <w:bCs/>
          <w:color w:val="002060"/>
        </w:rPr>
        <w:t xml:space="preserve">ja, info voor werknemers </w:t>
      </w:r>
    </w:p>
    <w:p w14:paraId="77D1D067" w14:textId="6803BE55" w:rsidR="007D7E18" w:rsidRDefault="00C13960" w:rsidP="00C13960">
      <w:pPr>
        <w:rPr>
          <w:rFonts w:ascii="Calibri" w:eastAsia="Calibri" w:hAnsi="Calibri" w:cs="Times New Roman"/>
          <w:b/>
          <w:bCs/>
          <w:color w:val="002060"/>
        </w:rPr>
      </w:pPr>
      <w:r>
        <w:rPr>
          <w:rFonts w:ascii="Calibri" w:eastAsia="Calibri" w:hAnsi="Calibri" w:cs="Times New Roman"/>
          <w:b/>
          <w:bCs/>
          <w:color w:val="002060"/>
        </w:rPr>
        <w:sym w:font="Wingdings" w:char="F0A8"/>
      </w:r>
      <w:r>
        <w:rPr>
          <w:rFonts w:ascii="Calibri" w:eastAsia="Calibri" w:hAnsi="Calibri" w:cs="Times New Roman"/>
          <w:b/>
          <w:bCs/>
          <w:color w:val="002060"/>
        </w:rPr>
        <w:t xml:space="preserve"> </w:t>
      </w:r>
      <w:r w:rsidR="00630376" w:rsidRPr="007D7E18">
        <w:rPr>
          <w:rFonts w:ascii="Calibri" w:eastAsia="Calibri" w:hAnsi="Calibri" w:cs="Times New Roman"/>
          <w:b/>
          <w:bCs/>
          <w:color w:val="002060"/>
        </w:rPr>
        <w:t>ja, info voor werkgevers</w:t>
      </w:r>
    </w:p>
    <w:p w14:paraId="39C055BD" w14:textId="72A9A598" w:rsidR="007D7E18" w:rsidRDefault="00C13960" w:rsidP="00C13960">
      <w:pPr>
        <w:rPr>
          <w:rFonts w:ascii="Calibri" w:eastAsia="Calibri" w:hAnsi="Calibri" w:cs="Times New Roman"/>
          <w:b/>
          <w:bCs/>
          <w:color w:val="002060"/>
        </w:rPr>
      </w:pPr>
      <w:r>
        <w:rPr>
          <w:rFonts w:ascii="Calibri" w:eastAsia="Calibri" w:hAnsi="Calibri" w:cs="Times New Roman"/>
          <w:b/>
          <w:bCs/>
          <w:color w:val="002060"/>
        </w:rPr>
        <w:sym w:font="Wingdings" w:char="F0A8"/>
      </w:r>
      <w:r>
        <w:rPr>
          <w:rFonts w:ascii="Calibri" w:eastAsia="Calibri" w:hAnsi="Calibri" w:cs="Times New Roman"/>
          <w:b/>
          <w:bCs/>
          <w:color w:val="002060"/>
        </w:rPr>
        <w:t xml:space="preserve"> </w:t>
      </w:r>
      <w:r w:rsidR="00630376" w:rsidRPr="007D7E18">
        <w:rPr>
          <w:rFonts w:ascii="Calibri" w:eastAsia="Calibri" w:hAnsi="Calibri" w:cs="Times New Roman"/>
          <w:b/>
          <w:bCs/>
          <w:color w:val="002060"/>
        </w:rPr>
        <w:t xml:space="preserve">ja, beide </w:t>
      </w:r>
    </w:p>
    <w:p w14:paraId="6129042C" w14:textId="7142B126" w:rsidR="00630376" w:rsidRPr="007D7E18" w:rsidRDefault="00C13960" w:rsidP="00C13960">
      <w:pPr>
        <w:rPr>
          <w:rFonts w:ascii="Calibri" w:eastAsia="Calibri" w:hAnsi="Calibri" w:cs="Times New Roman"/>
          <w:b/>
          <w:bCs/>
          <w:color w:val="002060"/>
        </w:rPr>
      </w:pPr>
      <w:r>
        <w:rPr>
          <w:rFonts w:ascii="Calibri" w:eastAsia="Calibri" w:hAnsi="Calibri" w:cs="Times New Roman"/>
          <w:b/>
          <w:bCs/>
          <w:color w:val="002060"/>
        </w:rPr>
        <w:sym w:font="Wingdings" w:char="F0A8"/>
      </w:r>
      <w:r>
        <w:rPr>
          <w:rFonts w:ascii="Calibri" w:eastAsia="Calibri" w:hAnsi="Calibri" w:cs="Times New Roman"/>
          <w:b/>
          <w:bCs/>
          <w:color w:val="002060"/>
        </w:rPr>
        <w:t xml:space="preserve"> </w:t>
      </w:r>
      <w:r w:rsidR="00630376" w:rsidRPr="007D7E18">
        <w:rPr>
          <w:rFonts w:ascii="Calibri" w:eastAsia="Calibri" w:hAnsi="Calibri" w:cs="Times New Roman"/>
          <w:b/>
          <w:bCs/>
          <w:color w:val="002060"/>
        </w:rPr>
        <w:t xml:space="preserve">geen </w:t>
      </w:r>
    </w:p>
    <w:p w14:paraId="56B149FE" w14:textId="77777777" w:rsidR="00630376" w:rsidRDefault="00630376">
      <w:pPr>
        <w:rPr>
          <w:rFonts w:ascii="Calibri" w:eastAsia="Calibri" w:hAnsi="Calibri" w:cs="Times New Roman"/>
          <w:b/>
          <w:bCs/>
        </w:rPr>
      </w:pPr>
    </w:p>
    <w:p w14:paraId="377BD19E" w14:textId="1C31AAE3" w:rsidR="0035410C" w:rsidRDefault="0035410C">
      <w:pPr>
        <w:rPr>
          <w:rFonts w:ascii="Calibri" w:eastAsia="Calibri" w:hAnsi="Calibri" w:cs="Times New Roman"/>
          <w:b/>
          <w:bCs/>
          <w:color w:val="00AEE7"/>
          <w:sz w:val="44"/>
          <w:szCs w:val="44"/>
        </w:rPr>
      </w:pPr>
      <w:r>
        <w:rPr>
          <w:rFonts w:ascii="Calibri" w:eastAsia="Calibri" w:hAnsi="Calibri" w:cs="Times New Roman"/>
          <w:b/>
          <w:bCs/>
          <w:color w:val="00AEE7"/>
          <w:sz w:val="44"/>
          <w:szCs w:val="44"/>
        </w:rPr>
        <w:br w:type="page"/>
      </w:r>
    </w:p>
    <w:p w14:paraId="4119DD58" w14:textId="52BE7A89" w:rsidR="00506D96" w:rsidRDefault="0044417B" w:rsidP="00506D96">
      <w:pPr>
        <w:rPr>
          <w:rFonts w:ascii="Calibri" w:eastAsia="Calibri" w:hAnsi="Calibri" w:cs="Times New Roman"/>
          <w:b/>
          <w:bCs/>
          <w:color w:val="00AEE7"/>
          <w:sz w:val="44"/>
          <w:szCs w:val="44"/>
        </w:rPr>
      </w:pPr>
      <w:r w:rsidRPr="008762A7">
        <w:rPr>
          <w:rFonts w:ascii="Calibri" w:eastAsia="Calibri" w:hAnsi="Calibri" w:cs="Times New Roman"/>
          <w:b/>
          <w:bCs/>
          <w:color w:val="00AEE7"/>
          <w:sz w:val="44"/>
          <w:szCs w:val="44"/>
        </w:rPr>
        <w:lastRenderedPageBreak/>
        <w:t xml:space="preserve">Thema’s duurzame inzetbaarheid </w:t>
      </w:r>
    </w:p>
    <w:p w14:paraId="457E79C7" w14:textId="59D26FBE" w:rsidR="00140B28" w:rsidRPr="00811C54" w:rsidRDefault="00506D96" w:rsidP="00506D96">
      <w:pPr>
        <w:rPr>
          <w:rFonts w:ascii="Calibri" w:eastAsia="Calibri" w:hAnsi="Calibri"/>
        </w:rPr>
      </w:pPr>
      <w:r w:rsidRPr="00506D96">
        <w:rPr>
          <w:rFonts w:ascii="Calibri" w:eastAsia="Calibri" w:hAnsi="Calibri"/>
          <w:b/>
          <w:bCs/>
          <w:color w:val="283583"/>
          <w:sz w:val="32"/>
        </w:rPr>
        <w:t>Inleiding</w:t>
      </w:r>
    </w:p>
    <w:tbl>
      <w:tblPr>
        <w:tblStyle w:val="Tabelraste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9628"/>
      </w:tblGrid>
      <w:tr w:rsidR="00140B28" w14:paraId="7C1EDC8F" w14:textId="77777777" w:rsidTr="00320C25">
        <w:tc>
          <w:tcPr>
            <w:tcW w:w="9628" w:type="dxa"/>
          </w:tcPr>
          <w:p w14:paraId="4F29D9B7" w14:textId="77777777" w:rsidR="00140B28" w:rsidRDefault="00140B28" w:rsidP="00506D96">
            <w:pPr>
              <w:rPr>
                <w:rFonts w:ascii="Calibri" w:eastAsia="Calibri" w:hAnsi="Calibri"/>
              </w:rPr>
            </w:pPr>
          </w:p>
          <w:p w14:paraId="07CA6F5C" w14:textId="62989391" w:rsidR="00703392" w:rsidRDefault="00703392" w:rsidP="00506D96">
            <w:pPr>
              <w:rPr>
                <w:rFonts w:ascii="Calibri" w:eastAsia="Calibri" w:hAnsi="Calibri"/>
              </w:rPr>
            </w:pPr>
          </w:p>
        </w:tc>
      </w:tr>
    </w:tbl>
    <w:p w14:paraId="5143CB8B" w14:textId="4B5DD90F" w:rsidR="00506D96" w:rsidRPr="00811C54" w:rsidRDefault="00506D96" w:rsidP="00320C25">
      <w:pPr>
        <w:widowControl w:val="0"/>
        <w:spacing w:after="120" w:line="240" w:lineRule="auto"/>
        <w:outlineLvl w:val="2"/>
        <w:rPr>
          <w:rFonts w:ascii="Calibri" w:eastAsia="Calibri" w:hAnsi="Calibri"/>
          <w:b/>
          <w:bCs/>
          <w:color w:val="283583"/>
        </w:rPr>
      </w:pPr>
    </w:p>
    <w:p w14:paraId="2CA44DAD" w14:textId="6A5CFA20" w:rsidR="0044417B" w:rsidRPr="008762A7" w:rsidRDefault="00506D96" w:rsidP="00506D96">
      <w:pPr>
        <w:widowControl w:val="0"/>
        <w:spacing w:before="360" w:after="120" w:line="240" w:lineRule="auto"/>
        <w:outlineLvl w:val="2"/>
        <w:rPr>
          <w:rFonts w:ascii="Calibri" w:eastAsia="Calibri" w:hAnsi="Calibri"/>
          <w:b/>
          <w:bCs/>
          <w:color w:val="283583"/>
          <w:sz w:val="32"/>
        </w:rPr>
      </w:pPr>
      <w:r w:rsidRPr="00506D96">
        <w:rPr>
          <w:rFonts w:ascii="Calibri" w:eastAsia="Calibri" w:hAnsi="Calibri"/>
          <w:b/>
          <w:bCs/>
          <w:noProof/>
          <w:color w:val="283583"/>
          <w:sz w:val="32"/>
        </w:rPr>
        <w:drawing>
          <wp:anchor distT="0" distB="0" distL="114300" distR="114300" simplePos="0" relativeHeight="251660288" behindDoc="0" locked="0" layoutInCell="1" allowOverlap="1" wp14:anchorId="0BB5C2CB" wp14:editId="0A62ED0E">
            <wp:simplePos x="0" y="0"/>
            <wp:positionH relativeFrom="margin">
              <wp:posOffset>-1270</wp:posOffset>
            </wp:positionH>
            <wp:positionV relativeFrom="paragraph">
              <wp:posOffset>34925</wp:posOffset>
            </wp:positionV>
            <wp:extent cx="504825" cy="5048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 name="icoon_werk_veli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anchor>
        </w:drawing>
      </w:r>
      <w:r w:rsidR="0044417B" w:rsidRPr="008762A7">
        <w:rPr>
          <w:rFonts w:ascii="Calibri" w:eastAsia="Calibri" w:hAnsi="Calibri"/>
          <w:b/>
          <w:bCs/>
          <w:color w:val="283583"/>
          <w:sz w:val="32"/>
        </w:rPr>
        <w:t>Werk veilig</w:t>
      </w:r>
    </w:p>
    <w:p w14:paraId="3644ADA1" w14:textId="3427D2CF" w:rsidR="0044417B" w:rsidRDefault="0044417B" w:rsidP="0044417B">
      <w:pPr>
        <w:spacing w:after="0"/>
        <w:outlineLvl w:val="3"/>
        <w:rPr>
          <w:rFonts w:ascii="Calibri" w:eastAsia="Calibri" w:hAnsi="Calibri"/>
          <w:color w:val="009FE3"/>
          <w:szCs w:val="21"/>
        </w:rPr>
      </w:pPr>
      <w:r w:rsidRPr="008762A7">
        <w:rPr>
          <w:rFonts w:ascii="Calibri" w:eastAsia="Calibri" w:hAnsi="Calibri"/>
          <w:color w:val="009FE3"/>
          <w:szCs w:val="21"/>
        </w:rPr>
        <w:br/>
        <w:t xml:space="preserve">Zowel werknemer als werkgever zijn verplicht maatregelen te nemen om de risico's die het werken in de bouw en infra met zich meebrengt, zoveel mogelijk te voorkomen/beperken. </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703392" w14:paraId="5FCE58B2" w14:textId="77777777" w:rsidTr="00320C25">
        <w:tc>
          <w:tcPr>
            <w:tcW w:w="9628" w:type="dxa"/>
          </w:tcPr>
          <w:p w14:paraId="11C7A518" w14:textId="77777777" w:rsidR="00703392" w:rsidRDefault="00703392" w:rsidP="0044417B">
            <w:pPr>
              <w:outlineLvl w:val="3"/>
            </w:pPr>
          </w:p>
          <w:p w14:paraId="522409F6" w14:textId="77777777" w:rsidR="00703392" w:rsidRDefault="00703392" w:rsidP="0044417B">
            <w:pPr>
              <w:outlineLvl w:val="3"/>
            </w:pPr>
          </w:p>
          <w:p w14:paraId="30E484E5" w14:textId="32336A4D" w:rsidR="00703392" w:rsidRDefault="00703392" w:rsidP="0044417B">
            <w:pPr>
              <w:outlineLvl w:val="3"/>
            </w:pPr>
          </w:p>
          <w:p w14:paraId="35001910" w14:textId="4B9F148F" w:rsidR="00703392" w:rsidRDefault="00703392" w:rsidP="0044417B">
            <w:pPr>
              <w:outlineLvl w:val="3"/>
            </w:pPr>
          </w:p>
        </w:tc>
      </w:tr>
    </w:tbl>
    <w:p w14:paraId="17151D49" w14:textId="4404AB46" w:rsidR="00703392" w:rsidRDefault="0044417B" w:rsidP="0044417B">
      <w:pPr>
        <w:pStyle w:val="Geenafstand"/>
        <w:rPr>
          <w:b/>
          <w:bCs/>
        </w:rPr>
      </w:pPr>
      <w:r w:rsidRPr="002A4E6A">
        <w:rPr>
          <w:b/>
          <w:bCs/>
        </w:rPr>
        <w:t>Actie</w:t>
      </w:r>
      <w:r w:rsidR="00506D96">
        <w:rPr>
          <w:b/>
          <w:bCs/>
        </w:rPr>
        <w:t>(</w:t>
      </w:r>
      <w:r w:rsidRPr="002A4E6A">
        <w:rPr>
          <w:b/>
          <w:bCs/>
        </w:rPr>
        <w:t>s</w:t>
      </w:r>
      <w:r w:rsidR="00506D96">
        <w:rPr>
          <w:b/>
          <w:bCs/>
        </w:rPr>
        <w:t>)</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703392" w14:paraId="4ACF0E02" w14:textId="77777777" w:rsidTr="00320C25">
        <w:tc>
          <w:tcPr>
            <w:tcW w:w="9628" w:type="dxa"/>
          </w:tcPr>
          <w:p w14:paraId="6F653425" w14:textId="77841EFE" w:rsidR="008E4444" w:rsidRDefault="008E4444" w:rsidP="0044417B">
            <w:pPr>
              <w:pStyle w:val="Geenafstand"/>
              <w:rPr>
                <w:i/>
                <w:iCs/>
              </w:rPr>
            </w:pPr>
            <w:r w:rsidRPr="008E4444">
              <w:rPr>
                <w:i/>
                <w:iCs/>
              </w:rPr>
              <w:t>Thema:</w:t>
            </w:r>
            <w:r w:rsidRPr="008E4444">
              <w:rPr>
                <w:i/>
                <w:iCs/>
              </w:rPr>
              <w:tab/>
            </w:r>
          </w:p>
          <w:p w14:paraId="4CBEB268" w14:textId="728B91CC" w:rsidR="00703392" w:rsidRPr="008E4444" w:rsidRDefault="008E4444" w:rsidP="0044417B">
            <w:pPr>
              <w:pStyle w:val="Geenafstand"/>
              <w:rPr>
                <w:i/>
                <w:iCs/>
              </w:rPr>
            </w:pPr>
            <w:r w:rsidRPr="008E4444">
              <w:rPr>
                <w:i/>
                <w:iCs/>
              </w:rPr>
              <w:t>Categorie:</w:t>
            </w:r>
          </w:p>
        </w:tc>
      </w:tr>
      <w:tr w:rsidR="008E4444" w14:paraId="11C8E588" w14:textId="77777777" w:rsidTr="00320C25">
        <w:tc>
          <w:tcPr>
            <w:tcW w:w="9628" w:type="dxa"/>
          </w:tcPr>
          <w:p w14:paraId="40E7A59A" w14:textId="77777777" w:rsidR="008E4444" w:rsidRDefault="008E4444" w:rsidP="0044417B">
            <w:pPr>
              <w:pStyle w:val="Geenafstand"/>
            </w:pPr>
          </w:p>
        </w:tc>
      </w:tr>
    </w:tbl>
    <w:p w14:paraId="4C2FDB35" w14:textId="11203DE1" w:rsidR="0044417B" w:rsidRPr="007720E9" w:rsidRDefault="0044417B" w:rsidP="00320C25">
      <w:pPr>
        <w:spacing w:before="240" w:after="0"/>
        <w:rPr>
          <w:sz w:val="16"/>
          <w:szCs w:val="16"/>
        </w:rPr>
      </w:pPr>
    </w:p>
    <w:p w14:paraId="62F96C60" w14:textId="77777777" w:rsidR="0044417B" w:rsidRPr="008762A7" w:rsidRDefault="0044417B" w:rsidP="008E4444">
      <w:pPr>
        <w:pStyle w:val="Geenafstand"/>
        <w:rPr>
          <w:rFonts w:ascii="Calibri" w:eastAsia="Calibri" w:hAnsi="Calibri"/>
          <w:b/>
          <w:bCs/>
          <w:color w:val="283583"/>
          <w:sz w:val="32"/>
        </w:rPr>
      </w:pPr>
      <w:r w:rsidRPr="008762A7">
        <w:rPr>
          <w:rFonts w:ascii="Calibri" w:eastAsia="Calibri" w:hAnsi="Calibri"/>
          <w:b/>
          <w:bCs/>
          <w:noProof/>
          <w:color w:val="283583"/>
          <w:sz w:val="32"/>
        </w:rPr>
        <w:drawing>
          <wp:anchor distT="0" distB="0" distL="114300" distR="114300" simplePos="0" relativeHeight="251661312" behindDoc="0" locked="0" layoutInCell="1" allowOverlap="1" wp14:anchorId="0484938B" wp14:editId="6D1CF5F0">
            <wp:simplePos x="0" y="0"/>
            <wp:positionH relativeFrom="margin">
              <wp:align>left</wp:align>
            </wp:positionH>
            <wp:positionV relativeFrom="paragraph">
              <wp:posOffset>3175</wp:posOffset>
            </wp:positionV>
            <wp:extent cx="503555" cy="5035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4" name="icoon_houd_plezi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anchor>
        </w:drawing>
      </w:r>
      <w:r w:rsidRPr="008762A7">
        <w:rPr>
          <w:rFonts w:ascii="Calibri" w:eastAsia="Calibri" w:hAnsi="Calibri"/>
          <w:b/>
          <w:bCs/>
          <w:color w:val="283583"/>
          <w:sz w:val="32"/>
        </w:rPr>
        <w:t xml:space="preserve"> Houd plezier</w:t>
      </w:r>
    </w:p>
    <w:p w14:paraId="15BF7CD7" w14:textId="3B11EC95" w:rsidR="0044417B" w:rsidRDefault="0044417B" w:rsidP="0044417B">
      <w:pPr>
        <w:spacing w:after="0"/>
        <w:outlineLvl w:val="3"/>
        <w:rPr>
          <w:rFonts w:ascii="Calibri" w:eastAsia="Calibri" w:hAnsi="Calibri"/>
          <w:color w:val="009FE3"/>
          <w:szCs w:val="21"/>
        </w:rPr>
      </w:pPr>
      <w:r w:rsidRPr="008762A7">
        <w:rPr>
          <w:rFonts w:ascii="Calibri" w:eastAsia="Calibri" w:hAnsi="Calibri"/>
          <w:color w:val="009FE3"/>
          <w:szCs w:val="21"/>
        </w:rPr>
        <w:br/>
        <w:t xml:space="preserve">Plezier houden in het werk staat voor uitdagend en boeiend werk. Een baan met een goede balans tussen werk en privé en waarin een werknemer gestimuleerd wordt het beste uit zichzelf te halen. </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6C4A5E" w14:paraId="4FD0BDC0" w14:textId="77777777" w:rsidTr="00320C25">
        <w:tc>
          <w:tcPr>
            <w:tcW w:w="9628" w:type="dxa"/>
          </w:tcPr>
          <w:p w14:paraId="3D9155BD" w14:textId="07C1A995" w:rsidR="006C4A5E" w:rsidRDefault="006C4A5E" w:rsidP="0044417B">
            <w:pPr>
              <w:outlineLvl w:val="3"/>
              <w:rPr>
                <w:rFonts w:ascii="Calibri" w:eastAsia="Calibri" w:hAnsi="Calibri"/>
                <w:color w:val="009FE3"/>
                <w:szCs w:val="21"/>
              </w:rPr>
            </w:pPr>
          </w:p>
          <w:p w14:paraId="2B937167" w14:textId="77777777" w:rsidR="006C4A5E" w:rsidRDefault="006C4A5E" w:rsidP="0044417B">
            <w:pPr>
              <w:outlineLvl w:val="3"/>
              <w:rPr>
                <w:rFonts w:ascii="Calibri" w:eastAsia="Calibri" w:hAnsi="Calibri"/>
                <w:color w:val="009FE3"/>
                <w:szCs w:val="21"/>
              </w:rPr>
            </w:pPr>
          </w:p>
          <w:p w14:paraId="257F21E5" w14:textId="77777777" w:rsidR="006C4A5E" w:rsidRDefault="006C4A5E" w:rsidP="0044417B">
            <w:pPr>
              <w:outlineLvl w:val="3"/>
              <w:rPr>
                <w:rFonts w:ascii="Calibri" w:eastAsia="Calibri" w:hAnsi="Calibri"/>
                <w:color w:val="009FE3"/>
                <w:szCs w:val="21"/>
              </w:rPr>
            </w:pPr>
          </w:p>
          <w:p w14:paraId="178B232A" w14:textId="0B931AFD" w:rsidR="006C4A5E" w:rsidRDefault="006C4A5E" w:rsidP="0044417B">
            <w:pPr>
              <w:outlineLvl w:val="3"/>
              <w:rPr>
                <w:rFonts w:ascii="Calibri" w:eastAsia="Calibri" w:hAnsi="Calibri"/>
                <w:color w:val="009FE3"/>
                <w:szCs w:val="21"/>
              </w:rPr>
            </w:pPr>
          </w:p>
        </w:tc>
      </w:tr>
    </w:tbl>
    <w:p w14:paraId="0784492D" w14:textId="154E5304" w:rsidR="006C4A5E" w:rsidRDefault="0044417B" w:rsidP="0044417B">
      <w:pPr>
        <w:pStyle w:val="Geenafstand"/>
        <w:rPr>
          <w:b/>
          <w:bCs/>
        </w:rPr>
      </w:pPr>
      <w:r w:rsidRPr="002A4E6A">
        <w:rPr>
          <w:b/>
          <w:bCs/>
        </w:rPr>
        <w:t>Actie</w:t>
      </w:r>
      <w:r w:rsidR="00506D96">
        <w:rPr>
          <w:b/>
          <w:bCs/>
        </w:rPr>
        <w:t>(</w:t>
      </w:r>
      <w:r w:rsidRPr="002A4E6A">
        <w:rPr>
          <w:b/>
          <w:bCs/>
        </w:rPr>
        <w:t>s</w:t>
      </w:r>
      <w:r w:rsidR="00506D96">
        <w:rPr>
          <w:b/>
          <w:bCs/>
        </w:rPr>
        <w:t>)</w:t>
      </w:r>
    </w:p>
    <w:tbl>
      <w:tblPr>
        <w:tblStyle w:val="Tabelraste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9628"/>
      </w:tblGrid>
      <w:tr w:rsidR="006C4A5E" w14:paraId="5FACABD8" w14:textId="77777777" w:rsidTr="00320C25">
        <w:tc>
          <w:tcPr>
            <w:tcW w:w="9628" w:type="dxa"/>
          </w:tcPr>
          <w:p w14:paraId="384BE2CF" w14:textId="77777777" w:rsidR="008E4444" w:rsidRDefault="008E4444" w:rsidP="008E4444">
            <w:pPr>
              <w:pStyle w:val="Geenafstand"/>
              <w:rPr>
                <w:i/>
                <w:iCs/>
              </w:rPr>
            </w:pPr>
            <w:r w:rsidRPr="008E4444">
              <w:rPr>
                <w:i/>
                <w:iCs/>
              </w:rPr>
              <w:t>Thema:</w:t>
            </w:r>
            <w:r w:rsidRPr="008E4444">
              <w:rPr>
                <w:i/>
                <w:iCs/>
              </w:rPr>
              <w:tab/>
            </w:r>
          </w:p>
          <w:p w14:paraId="5995B77A" w14:textId="5248F6A4" w:rsidR="006C4A5E" w:rsidRDefault="008E4444" w:rsidP="008E4444">
            <w:pPr>
              <w:pStyle w:val="Geenafstand"/>
              <w:rPr>
                <w:b/>
                <w:bCs/>
              </w:rPr>
            </w:pPr>
            <w:r w:rsidRPr="008E4444">
              <w:rPr>
                <w:i/>
                <w:iCs/>
              </w:rPr>
              <w:t>Categorie:</w:t>
            </w:r>
          </w:p>
        </w:tc>
      </w:tr>
      <w:tr w:rsidR="008E4444" w14:paraId="1D61B320" w14:textId="77777777" w:rsidTr="00320C25">
        <w:tc>
          <w:tcPr>
            <w:tcW w:w="9628" w:type="dxa"/>
          </w:tcPr>
          <w:p w14:paraId="5204CE0D" w14:textId="77777777" w:rsidR="008E4444" w:rsidRDefault="008E4444" w:rsidP="0044417B">
            <w:pPr>
              <w:pStyle w:val="Geenafstand"/>
              <w:rPr>
                <w:b/>
                <w:bCs/>
              </w:rPr>
            </w:pPr>
          </w:p>
        </w:tc>
      </w:tr>
    </w:tbl>
    <w:p w14:paraId="19F32F8C" w14:textId="139CF589" w:rsidR="0044417B" w:rsidRDefault="0044417B" w:rsidP="0044417B">
      <w:pPr>
        <w:pStyle w:val="Geenafstand"/>
        <w:rPr>
          <w:b/>
          <w:bCs/>
        </w:rPr>
      </w:pPr>
    </w:p>
    <w:p w14:paraId="03C69410" w14:textId="77777777" w:rsidR="0044417B" w:rsidRPr="008762A7" w:rsidRDefault="0044417B" w:rsidP="0044417B">
      <w:pPr>
        <w:widowControl w:val="0"/>
        <w:spacing w:before="360" w:after="120" w:line="240" w:lineRule="auto"/>
        <w:ind w:left="108"/>
        <w:outlineLvl w:val="2"/>
        <w:rPr>
          <w:rFonts w:ascii="Calibri" w:eastAsia="Calibri" w:hAnsi="Calibri"/>
          <w:b/>
          <w:bCs/>
          <w:color w:val="283583"/>
          <w:sz w:val="32"/>
        </w:rPr>
      </w:pPr>
      <w:r w:rsidRPr="008762A7">
        <w:rPr>
          <w:rFonts w:ascii="Calibri" w:eastAsia="Calibri" w:hAnsi="Calibri"/>
          <w:b/>
          <w:bCs/>
          <w:noProof/>
          <w:color w:val="283583"/>
          <w:sz w:val="32"/>
        </w:rPr>
        <w:drawing>
          <wp:anchor distT="0" distB="0" distL="114300" distR="114300" simplePos="0" relativeHeight="251662336" behindDoc="0" locked="0" layoutInCell="1" allowOverlap="1" wp14:anchorId="68677130" wp14:editId="636E3E30">
            <wp:simplePos x="0" y="0"/>
            <wp:positionH relativeFrom="margin">
              <wp:align>left</wp:align>
            </wp:positionH>
            <wp:positionV relativeFrom="paragraph">
              <wp:posOffset>16510</wp:posOffset>
            </wp:positionV>
            <wp:extent cx="504000" cy="504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5" name="icoon_kijk_voorui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anchor>
        </w:drawing>
      </w:r>
      <w:r w:rsidRPr="008762A7">
        <w:rPr>
          <w:rFonts w:ascii="Calibri" w:eastAsia="Calibri" w:hAnsi="Calibri"/>
          <w:b/>
          <w:bCs/>
          <w:color w:val="283583"/>
          <w:sz w:val="32"/>
        </w:rPr>
        <w:t xml:space="preserve"> Kijk vooruit</w:t>
      </w:r>
    </w:p>
    <w:p w14:paraId="742AE048" w14:textId="6B010C5C" w:rsidR="0044417B" w:rsidRDefault="0044417B" w:rsidP="0044417B">
      <w:pPr>
        <w:spacing w:after="0"/>
        <w:outlineLvl w:val="3"/>
        <w:rPr>
          <w:rFonts w:ascii="Calibri" w:eastAsia="Calibri" w:hAnsi="Calibri"/>
          <w:color w:val="009FE3"/>
          <w:szCs w:val="21"/>
        </w:rPr>
      </w:pPr>
      <w:r w:rsidRPr="008762A7">
        <w:rPr>
          <w:rFonts w:ascii="Calibri" w:eastAsia="Calibri" w:hAnsi="Calibri"/>
          <w:color w:val="009FE3"/>
          <w:szCs w:val="21"/>
        </w:rPr>
        <w:br/>
      </w:r>
      <w:r w:rsidR="007D4491" w:rsidRPr="008762A7">
        <w:rPr>
          <w:rFonts w:ascii="Calibri" w:eastAsia="Calibri" w:hAnsi="Calibri"/>
          <w:color w:val="009FE3"/>
          <w:szCs w:val="21"/>
        </w:rPr>
        <w:t>Vooruitkijken</w:t>
      </w:r>
      <w:r w:rsidRPr="008762A7">
        <w:rPr>
          <w:rFonts w:ascii="Calibri" w:eastAsia="Calibri" w:hAnsi="Calibri"/>
          <w:color w:val="009FE3"/>
          <w:szCs w:val="21"/>
        </w:rPr>
        <w:t xml:space="preserve"> is voor werknemers nadenken over werkplezier en motivatie, en of het werk nog wel past bij opleiding, ambities en lichamelijke gesteldheid. Voor werkgevers draait het om de toekomst van de organisatie</w:t>
      </w:r>
      <w:r>
        <w:rPr>
          <w:rFonts w:ascii="Calibri" w:eastAsia="Calibri" w:hAnsi="Calibri"/>
          <w:color w:val="009FE3"/>
          <w:szCs w:val="21"/>
        </w:rPr>
        <w:t>.</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320C25" w14:paraId="114FFCAC" w14:textId="77777777" w:rsidTr="00320C25">
        <w:tc>
          <w:tcPr>
            <w:tcW w:w="9628" w:type="dxa"/>
          </w:tcPr>
          <w:p w14:paraId="5AC05496" w14:textId="77777777" w:rsidR="00320C25" w:rsidRDefault="00320C25" w:rsidP="00320C25">
            <w:pPr>
              <w:outlineLvl w:val="3"/>
              <w:rPr>
                <w:rFonts w:ascii="Calibri" w:eastAsia="Calibri" w:hAnsi="Calibri"/>
                <w:color w:val="009FE3"/>
                <w:szCs w:val="21"/>
              </w:rPr>
            </w:pPr>
          </w:p>
          <w:p w14:paraId="67DB9F23" w14:textId="77777777" w:rsidR="00320C25" w:rsidRDefault="00320C25" w:rsidP="00320C25">
            <w:pPr>
              <w:outlineLvl w:val="3"/>
              <w:rPr>
                <w:rFonts w:ascii="Calibri" w:eastAsia="Calibri" w:hAnsi="Calibri"/>
                <w:color w:val="009FE3"/>
                <w:szCs w:val="21"/>
              </w:rPr>
            </w:pPr>
          </w:p>
          <w:p w14:paraId="1B8D284E" w14:textId="4E171DB6" w:rsidR="00320C25" w:rsidRDefault="00320C25" w:rsidP="00320C25">
            <w:pPr>
              <w:outlineLvl w:val="3"/>
              <w:rPr>
                <w:rFonts w:ascii="Calibri" w:eastAsia="Calibri" w:hAnsi="Calibri"/>
                <w:color w:val="009FE3"/>
                <w:szCs w:val="21"/>
              </w:rPr>
            </w:pPr>
          </w:p>
        </w:tc>
      </w:tr>
    </w:tbl>
    <w:p w14:paraId="6B307D23" w14:textId="215785C9" w:rsidR="006C4A5E" w:rsidRPr="002A4E6A" w:rsidRDefault="0044417B" w:rsidP="0044417B">
      <w:pPr>
        <w:pStyle w:val="Geenafstand"/>
        <w:rPr>
          <w:b/>
          <w:bCs/>
        </w:rPr>
      </w:pPr>
      <w:r w:rsidRPr="002A4E6A">
        <w:rPr>
          <w:b/>
          <w:bCs/>
        </w:rPr>
        <w:t>Actie</w:t>
      </w:r>
      <w:r w:rsidR="00506D96">
        <w:rPr>
          <w:b/>
          <w:bCs/>
        </w:rPr>
        <w:t>(</w:t>
      </w:r>
      <w:r w:rsidRPr="002A4E6A">
        <w:rPr>
          <w:b/>
          <w:bCs/>
        </w:rPr>
        <w:t>s</w:t>
      </w:r>
      <w:r w:rsidR="00506D96">
        <w:rPr>
          <w:b/>
          <w:bCs/>
        </w:rPr>
        <w:t>)</w:t>
      </w:r>
    </w:p>
    <w:tbl>
      <w:tblPr>
        <w:tblStyle w:val="Tabelraste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9628"/>
      </w:tblGrid>
      <w:tr w:rsidR="006C4A5E" w14:paraId="1D163A07" w14:textId="77777777" w:rsidTr="00320C25">
        <w:tc>
          <w:tcPr>
            <w:tcW w:w="9628" w:type="dxa"/>
          </w:tcPr>
          <w:p w14:paraId="6ECDDDB6" w14:textId="10031BD9" w:rsidR="00153A9A" w:rsidRDefault="00153A9A" w:rsidP="00153A9A">
            <w:pPr>
              <w:pStyle w:val="Geenafstand"/>
              <w:rPr>
                <w:i/>
                <w:iCs/>
              </w:rPr>
            </w:pPr>
            <w:r w:rsidRPr="008E4444">
              <w:rPr>
                <w:i/>
                <w:iCs/>
              </w:rPr>
              <w:t>Thema:</w:t>
            </w:r>
            <w:r w:rsidRPr="008E4444">
              <w:rPr>
                <w:i/>
                <w:iCs/>
              </w:rPr>
              <w:tab/>
            </w:r>
            <w:r w:rsidR="000D05BC">
              <w:rPr>
                <w:i/>
                <w:iCs/>
              </w:rPr>
              <w:t xml:space="preserve"> </w:t>
            </w:r>
          </w:p>
          <w:p w14:paraId="5ACD9D3E" w14:textId="0803ACA6" w:rsidR="006C4A5E" w:rsidRDefault="00153A9A" w:rsidP="00153A9A">
            <w:pPr>
              <w:pStyle w:val="Geenafstand"/>
              <w:rPr>
                <w:b/>
                <w:bCs/>
              </w:rPr>
            </w:pPr>
            <w:r w:rsidRPr="008E4444">
              <w:rPr>
                <w:i/>
                <w:iCs/>
              </w:rPr>
              <w:t>Categorie:</w:t>
            </w:r>
            <w:r w:rsidR="000D05BC">
              <w:rPr>
                <w:i/>
                <w:iCs/>
              </w:rPr>
              <w:t xml:space="preserve"> </w:t>
            </w:r>
          </w:p>
        </w:tc>
      </w:tr>
      <w:tr w:rsidR="00153A9A" w14:paraId="0DDA95EC" w14:textId="77777777" w:rsidTr="00320C25">
        <w:tc>
          <w:tcPr>
            <w:tcW w:w="9628" w:type="dxa"/>
          </w:tcPr>
          <w:p w14:paraId="578B1612" w14:textId="77777777" w:rsidR="00153A9A" w:rsidRDefault="00153A9A" w:rsidP="0044417B">
            <w:pPr>
              <w:pStyle w:val="Geenafstand"/>
              <w:rPr>
                <w:b/>
                <w:bCs/>
              </w:rPr>
            </w:pPr>
          </w:p>
        </w:tc>
      </w:tr>
    </w:tbl>
    <w:p w14:paraId="21ED4A61" w14:textId="3B7BFF15" w:rsidR="0044417B" w:rsidRPr="002E3738" w:rsidRDefault="006C4A5E" w:rsidP="002E3738">
      <w:pPr>
        <w:rPr>
          <w:rFonts w:ascii="Calibri" w:eastAsia="Calibri" w:hAnsi="Calibri" w:cs="Times New Roman"/>
          <w:b/>
          <w:bCs/>
          <w:color w:val="00AEE7"/>
          <w:sz w:val="44"/>
          <w:szCs w:val="44"/>
        </w:rPr>
      </w:pPr>
      <w:r>
        <w:rPr>
          <w:rFonts w:ascii="Calibri" w:eastAsia="Calibri" w:hAnsi="Calibri" w:cs="Times New Roman"/>
          <w:b/>
          <w:bCs/>
          <w:color w:val="00AEE7"/>
          <w:sz w:val="44"/>
          <w:szCs w:val="44"/>
        </w:rPr>
        <w:br w:type="page"/>
      </w:r>
      <w:r w:rsidR="0044417B">
        <w:rPr>
          <w:rFonts w:ascii="Calibri" w:eastAsia="Calibri" w:hAnsi="Calibri" w:cs="Times New Roman"/>
          <w:b/>
          <w:bCs/>
          <w:color w:val="00AEE7"/>
          <w:sz w:val="44"/>
          <w:szCs w:val="44"/>
        </w:rPr>
        <w:lastRenderedPageBreak/>
        <w:t xml:space="preserve">Meer informatie </w:t>
      </w:r>
    </w:p>
    <w:p w14:paraId="274B23BC" w14:textId="2869C849" w:rsidR="0044417B" w:rsidRPr="005D34F4" w:rsidRDefault="0044417B" w:rsidP="0044417B">
      <w:pPr>
        <w:pStyle w:val="Geenafstand"/>
        <w:rPr>
          <w:rFonts w:cstheme="minorHAnsi"/>
          <w:b/>
          <w:bCs/>
          <w:color w:val="002060"/>
          <w:sz w:val="32"/>
          <w:szCs w:val="32"/>
        </w:rPr>
      </w:pPr>
      <w:r w:rsidRPr="005D34F4">
        <w:rPr>
          <w:rFonts w:cstheme="minorHAnsi"/>
          <w:b/>
          <w:bCs/>
          <w:color w:val="002060"/>
          <w:sz w:val="32"/>
          <w:szCs w:val="32"/>
        </w:rPr>
        <w:t>Volandis</w:t>
      </w:r>
    </w:p>
    <w:p w14:paraId="08A6BB7E" w14:textId="41324058" w:rsidR="0044417B" w:rsidRPr="00134C83" w:rsidRDefault="00C153E3" w:rsidP="0044417B">
      <w:pPr>
        <w:pStyle w:val="Geenafstand"/>
        <w:rPr>
          <w:rFonts w:cstheme="minorHAnsi"/>
          <w:color w:val="000000"/>
        </w:rPr>
      </w:pPr>
      <w:hyperlink r:id="rId14" w:history="1">
        <w:r w:rsidR="0044417B" w:rsidRPr="00134C83">
          <w:rPr>
            <w:rStyle w:val="Hyperlink"/>
            <w:rFonts w:cstheme="minorHAnsi"/>
          </w:rPr>
          <w:t>www.volandis.nl</w:t>
        </w:r>
      </w:hyperlink>
    </w:p>
    <w:p w14:paraId="7F737C3A" w14:textId="1790ED47" w:rsidR="0044417B" w:rsidRDefault="0044417B" w:rsidP="0032525B">
      <w:pPr>
        <w:pStyle w:val="Geenafstand"/>
        <w:rPr>
          <w:rStyle w:val="Hyperlink"/>
          <w:rFonts w:cstheme="minorHAnsi"/>
        </w:rPr>
      </w:pPr>
      <w:r w:rsidRPr="00134C83">
        <w:t xml:space="preserve">Wil je op de hoogte blijven van ontwikkelingen en inspiratie ontvangen? Meld je aan voor onze nieuwsbrief: </w:t>
      </w:r>
      <w:hyperlink r:id="rId15" w:history="1">
        <w:r w:rsidRPr="00134C83">
          <w:rPr>
            <w:rStyle w:val="Hyperlink"/>
            <w:rFonts w:cstheme="minorHAnsi"/>
          </w:rPr>
          <w:t>www.volandis.nl/nieuwsbrief</w:t>
        </w:r>
      </w:hyperlink>
    </w:p>
    <w:p w14:paraId="2DEB89F8" w14:textId="427D96AA" w:rsidR="00F824BB" w:rsidRDefault="00F824BB" w:rsidP="0032525B">
      <w:pPr>
        <w:pStyle w:val="Geenafstand"/>
        <w:rPr>
          <w:rStyle w:val="Hyperlink"/>
          <w:rFonts w:cstheme="minorHAnsi"/>
        </w:rPr>
      </w:pPr>
    </w:p>
    <w:p w14:paraId="047C60E7" w14:textId="705C565B" w:rsidR="0044417B" w:rsidRPr="005D34F4" w:rsidRDefault="000D71F1" w:rsidP="0032525B">
      <w:pPr>
        <w:pStyle w:val="Geenafstand"/>
        <w:rPr>
          <w:b/>
          <w:bCs/>
          <w:color w:val="002060"/>
          <w:sz w:val="32"/>
          <w:szCs w:val="32"/>
        </w:rPr>
      </w:pPr>
      <w:r>
        <w:rPr>
          <w:b/>
          <w:bCs/>
          <w:color w:val="002060"/>
          <w:sz w:val="32"/>
          <w:szCs w:val="32"/>
        </w:rPr>
        <w:t xml:space="preserve">Volandis </w:t>
      </w:r>
      <w:r w:rsidR="0044417B" w:rsidRPr="005D34F4">
        <w:rPr>
          <w:b/>
          <w:bCs/>
          <w:color w:val="002060"/>
          <w:sz w:val="32"/>
          <w:szCs w:val="32"/>
        </w:rPr>
        <w:t>partners</w:t>
      </w:r>
    </w:p>
    <w:p w14:paraId="329E2B07" w14:textId="766A4CDD" w:rsidR="0044417B" w:rsidRPr="00253804" w:rsidRDefault="00C153E3" w:rsidP="0044417B">
      <w:pPr>
        <w:pStyle w:val="Geenafstand"/>
        <w:rPr>
          <w:rFonts w:cstheme="minorHAnsi"/>
          <w:color w:val="000000"/>
          <w:u w:val="single"/>
        </w:rPr>
      </w:pPr>
      <w:hyperlink r:id="rId16" w:history="1">
        <w:r w:rsidR="00A5142B" w:rsidRPr="006A3CBA">
          <w:rPr>
            <w:rStyle w:val="Hyperlink"/>
            <w:rFonts w:cstheme="minorHAnsi"/>
          </w:rPr>
          <w:t>www.volandis.nl/over-volandis/partners</w:t>
        </w:r>
      </w:hyperlink>
    </w:p>
    <w:p w14:paraId="78E56C5A" w14:textId="77777777" w:rsidR="0044417B" w:rsidRPr="00253804" w:rsidRDefault="0044417B" w:rsidP="0044417B">
      <w:pPr>
        <w:autoSpaceDE w:val="0"/>
        <w:autoSpaceDN w:val="0"/>
        <w:adjustRightInd w:val="0"/>
        <w:spacing w:after="0" w:line="240" w:lineRule="auto"/>
        <w:rPr>
          <w:rFonts w:cstheme="minorHAnsi"/>
          <w:color w:val="000000"/>
        </w:rPr>
      </w:pPr>
      <w:r w:rsidRPr="00253804">
        <w:rPr>
          <w:rFonts w:cstheme="minorHAnsi"/>
          <w:color w:val="000000"/>
        </w:rPr>
        <w:t>James Loopbaan</w:t>
      </w:r>
    </w:p>
    <w:p w14:paraId="147ABD79" w14:textId="72C9A3EC" w:rsidR="0044417B" w:rsidRPr="00253804" w:rsidRDefault="0044417B" w:rsidP="0044417B">
      <w:pPr>
        <w:autoSpaceDE w:val="0"/>
        <w:autoSpaceDN w:val="0"/>
        <w:adjustRightInd w:val="0"/>
        <w:spacing w:after="0" w:line="240" w:lineRule="auto"/>
        <w:rPr>
          <w:rFonts w:cstheme="minorHAnsi"/>
          <w:color w:val="000000"/>
        </w:rPr>
      </w:pPr>
      <w:r w:rsidRPr="00253804">
        <w:rPr>
          <w:rFonts w:cstheme="minorHAnsi"/>
          <w:color w:val="000000"/>
        </w:rPr>
        <w:t>Bouw</w:t>
      </w:r>
      <w:r w:rsidR="00770539">
        <w:rPr>
          <w:rFonts w:cstheme="minorHAnsi"/>
          <w:color w:val="000000"/>
        </w:rPr>
        <w:t>opleiders</w:t>
      </w:r>
    </w:p>
    <w:p w14:paraId="43C37956" w14:textId="3D59C8C9" w:rsidR="0044417B" w:rsidRDefault="0044417B" w:rsidP="0044417B">
      <w:pPr>
        <w:autoSpaceDE w:val="0"/>
        <w:autoSpaceDN w:val="0"/>
        <w:adjustRightInd w:val="0"/>
        <w:spacing w:after="0" w:line="240" w:lineRule="auto"/>
        <w:rPr>
          <w:rFonts w:cstheme="minorHAnsi"/>
          <w:color w:val="000000"/>
        </w:rPr>
      </w:pPr>
      <w:r w:rsidRPr="00253804">
        <w:rPr>
          <w:rFonts w:cstheme="minorHAnsi"/>
          <w:color w:val="000000"/>
        </w:rPr>
        <w:t>Mijn Loopbaancoach</w:t>
      </w:r>
    </w:p>
    <w:p w14:paraId="38788A61" w14:textId="5D718F8E" w:rsidR="00D01034" w:rsidRDefault="00D01034" w:rsidP="0044417B">
      <w:pPr>
        <w:autoSpaceDE w:val="0"/>
        <w:autoSpaceDN w:val="0"/>
        <w:adjustRightInd w:val="0"/>
        <w:spacing w:after="0" w:line="240" w:lineRule="auto"/>
        <w:rPr>
          <w:rFonts w:cstheme="minorHAnsi"/>
          <w:color w:val="000000"/>
        </w:rPr>
      </w:pPr>
      <w:r>
        <w:rPr>
          <w:rFonts w:cstheme="minorHAnsi"/>
          <w:color w:val="000000"/>
        </w:rPr>
        <w:t>Stichting EDI</w:t>
      </w:r>
    </w:p>
    <w:p w14:paraId="14706922" w14:textId="77777777" w:rsidR="00666D1B" w:rsidRPr="00253804" w:rsidRDefault="00666D1B" w:rsidP="0044417B">
      <w:pPr>
        <w:autoSpaceDE w:val="0"/>
        <w:autoSpaceDN w:val="0"/>
        <w:adjustRightInd w:val="0"/>
        <w:spacing w:after="0" w:line="240" w:lineRule="auto"/>
        <w:rPr>
          <w:rFonts w:cstheme="minorHAnsi"/>
          <w:color w:val="000000"/>
        </w:rPr>
      </w:pPr>
    </w:p>
    <w:p w14:paraId="13C7A477" w14:textId="59006BFB" w:rsidR="0044417B" w:rsidRPr="005D34F4" w:rsidRDefault="0044417B" w:rsidP="0044417B">
      <w:pPr>
        <w:pStyle w:val="Geenafstand"/>
        <w:rPr>
          <w:rFonts w:cstheme="minorHAnsi"/>
          <w:b/>
          <w:bCs/>
          <w:color w:val="002060"/>
          <w:sz w:val="32"/>
          <w:szCs w:val="32"/>
        </w:rPr>
      </w:pPr>
      <w:r w:rsidRPr="005D34F4">
        <w:rPr>
          <w:rFonts w:cstheme="minorHAnsi"/>
          <w:b/>
          <w:bCs/>
          <w:color w:val="002060"/>
          <w:sz w:val="32"/>
          <w:szCs w:val="32"/>
        </w:rPr>
        <w:t xml:space="preserve">Individueel budget </w:t>
      </w:r>
    </w:p>
    <w:p w14:paraId="6CFD1DFA" w14:textId="53105D90" w:rsidR="0044417B" w:rsidRDefault="0044417B" w:rsidP="0044417B">
      <w:pPr>
        <w:autoSpaceDE w:val="0"/>
        <w:autoSpaceDN w:val="0"/>
        <w:adjustRightInd w:val="0"/>
        <w:spacing w:after="0" w:line="240" w:lineRule="auto"/>
        <w:rPr>
          <w:rStyle w:val="Hyperlink"/>
          <w:rFonts w:cstheme="minorHAnsi"/>
          <w:sz w:val="21"/>
          <w:szCs w:val="21"/>
        </w:rPr>
      </w:pPr>
      <w:r w:rsidRPr="005D34F4">
        <w:rPr>
          <w:rFonts w:cstheme="minorHAnsi"/>
          <w:color w:val="000000" w:themeColor="text1"/>
        </w:rPr>
        <w:t xml:space="preserve">Met ingang van 1 januari 2016 heeft iedere werknemer in de bouw &amp; infra een individueel budget. </w:t>
      </w:r>
      <w:hyperlink r:id="rId17" w:history="1">
        <w:r w:rsidRPr="005D34F4">
          <w:rPr>
            <w:rFonts w:cstheme="minorHAnsi"/>
            <w:color w:val="0563C1" w:themeColor="hyperlink"/>
            <w:u w:val="single"/>
          </w:rPr>
          <w:t>www.bouwendnederland.nl/praktijkinformatie/individueel-budget</w:t>
        </w:r>
      </w:hyperlink>
      <w:r w:rsidRPr="005D34F4">
        <w:rPr>
          <w:rFonts w:cstheme="minorHAnsi"/>
          <w:color w:val="000000" w:themeColor="text1"/>
        </w:rPr>
        <w:br/>
      </w:r>
      <w:hyperlink r:id="rId18" w:history="1">
        <w:r w:rsidRPr="005D34F4">
          <w:rPr>
            <w:rStyle w:val="Hyperlink"/>
            <w:rFonts w:cstheme="minorHAnsi"/>
            <w:sz w:val="21"/>
            <w:szCs w:val="21"/>
          </w:rPr>
          <w:t>www.bter-bouw.nl/tijdspaarfonds/tijdsparen/soorten-tegoeden/di/</w:t>
        </w:r>
      </w:hyperlink>
    </w:p>
    <w:p w14:paraId="1716F48C" w14:textId="4BA79BC9" w:rsidR="00666D1B" w:rsidRDefault="00666D1B" w:rsidP="0044417B">
      <w:pPr>
        <w:autoSpaceDE w:val="0"/>
        <w:autoSpaceDN w:val="0"/>
        <w:adjustRightInd w:val="0"/>
        <w:spacing w:after="0" w:line="240" w:lineRule="auto"/>
        <w:rPr>
          <w:rStyle w:val="Hyperlink"/>
          <w:rFonts w:cstheme="minorHAnsi"/>
          <w:sz w:val="21"/>
          <w:szCs w:val="21"/>
        </w:rPr>
      </w:pPr>
    </w:p>
    <w:p w14:paraId="5FF4B103" w14:textId="295D0471" w:rsidR="00666D1B" w:rsidRDefault="00666D1B" w:rsidP="0040780D">
      <w:pPr>
        <w:spacing w:after="0"/>
        <w:contextualSpacing/>
        <w:rPr>
          <w:rFonts w:cstheme="minorHAnsi"/>
        </w:rPr>
      </w:pPr>
      <w:bookmarkStart w:id="0" w:name="_Hlk521932809"/>
      <w:bookmarkStart w:id="1" w:name="_Hlk56431648"/>
      <w:r>
        <w:rPr>
          <w:rFonts w:cstheme="minorHAnsi"/>
          <w:b/>
          <w:color w:val="002060"/>
          <w:sz w:val="32"/>
          <w:szCs w:val="32"/>
        </w:rPr>
        <w:t>Bekijk jouw saldo-overzicht met TSF app</w:t>
      </w:r>
      <w:r>
        <w:rPr>
          <w:rFonts w:cstheme="minorHAnsi"/>
          <w:b/>
          <w:color w:val="002060"/>
          <w:sz w:val="32"/>
          <w:szCs w:val="32"/>
        </w:rPr>
        <w:br/>
      </w:r>
      <w:r>
        <w:rPr>
          <w:rFonts w:cstheme="minorHAnsi"/>
        </w:rPr>
        <w:t>In de Tijdspaarfondsapp staat een eenvoudig overzicht met de af- en bijschrijvingen van jouw spaartegoeden. Zo heb je alle saldo’s bij de hand: vakantietoeslag, dagen, duurzame inzetbaarheid en eventueel spaaruren.</w:t>
      </w:r>
      <w:r w:rsidR="0032525B">
        <w:rPr>
          <w:rFonts w:cstheme="minorHAnsi"/>
        </w:rPr>
        <w:t xml:space="preserve"> </w:t>
      </w:r>
      <w:r>
        <w:rPr>
          <w:rFonts w:cstheme="minorHAnsi"/>
        </w:rPr>
        <w:t xml:space="preserve">Handig om te weten: UTA-werknemers kunnen via de app uitbetalingen aanvragen, </w:t>
      </w:r>
      <w:r w:rsidR="007D4491">
        <w:rPr>
          <w:rFonts w:cstheme="minorHAnsi"/>
        </w:rPr>
        <w:t>bouwplaats werknemers</w:t>
      </w:r>
      <w:r>
        <w:rPr>
          <w:rFonts w:cstheme="minorHAnsi"/>
        </w:rPr>
        <w:t xml:space="preserve"> doen dat via de vakbond. Bekijk jouw saldo en download de app nu in App Store of Google Play. </w:t>
      </w:r>
      <w:hyperlink r:id="rId19" w:history="1">
        <w:r>
          <w:rPr>
            <w:rStyle w:val="Hyperlink"/>
            <w:rFonts w:cstheme="minorHAnsi"/>
          </w:rPr>
          <w:t>Hier</w:t>
        </w:r>
      </w:hyperlink>
      <w:r>
        <w:rPr>
          <w:rFonts w:cstheme="minorHAnsi"/>
        </w:rPr>
        <w:t xml:space="preserve"> kun je er meer over lezen.</w:t>
      </w:r>
      <w:bookmarkEnd w:id="0"/>
      <w:bookmarkEnd w:id="1"/>
    </w:p>
    <w:p w14:paraId="1E9DD032" w14:textId="77777777" w:rsidR="0040780D" w:rsidRPr="0040780D" w:rsidRDefault="0040780D" w:rsidP="0040780D">
      <w:pPr>
        <w:pStyle w:val="Geenafstand"/>
      </w:pPr>
    </w:p>
    <w:p w14:paraId="399A48A2" w14:textId="6EC1509B" w:rsidR="0044417B" w:rsidRPr="001110F8" w:rsidRDefault="0044417B" w:rsidP="0044417B">
      <w:pPr>
        <w:pStyle w:val="Geenafstand"/>
        <w:rPr>
          <w:rFonts w:cstheme="minorHAnsi"/>
          <w:b/>
          <w:bCs/>
          <w:color w:val="002060"/>
          <w:sz w:val="32"/>
          <w:szCs w:val="32"/>
        </w:rPr>
      </w:pPr>
      <w:r w:rsidRPr="001110F8">
        <w:rPr>
          <w:rFonts w:cstheme="minorHAnsi"/>
          <w:b/>
          <w:bCs/>
          <w:color w:val="002060"/>
          <w:sz w:val="32"/>
          <w:szCs w:val="32"/>
        </w:rPr>
        <w:t>CSR centrum, stress en burn-out coaching</w:t>
      </w:r>
    </w:p>
    <w:p w14:paraId="2DA30A3E" w14:textId="6475745F" w:rsidR="00932F6C" w:rsidRDefault="00C153E3" w:rsidP="0044417B">
      <w:pPr>
        <w:pStyle w:val="Geenafstand"/>
        <w:rPr>
          <w:rStyle w:val="Hyperlink"/>
          <w:rFonts w:eastAsia="Calibri" w:cstheme="minorHAnsi"/>
        </w:rPr>
      </w:pPr>
      <w:hyperlink r:id="rId20" w:history="1">
        <w:r w:rsidR="0044417B" w:rsidRPr="00230BFF">
          <w:rPr>
            <w:rStyle w:val="Hyperlink"/>
            <w:rFonts w:eastAsia="Calibri" w:cstheme="minorHAnsi"/>
          </w:rPr>
          <w:t>www.csrcentrum.nl/individueel/gratis-stresscoaching-voor-uta-personeel</w:t>
        </w:r>
      </w:hyperlink>
      <w:r w:rsidR="00932F6C">
        <w:rPr>
          <w:rStyle w:val="Hyperlink"/>
          <w:rFonts w:eastAsia="Calibri" w:cstheme="minorHAnsi"/>
        </w:rPr>
        <w:br/>
      </w:r>
    </w:p>
    <w:p w14:paraId="103A0E17" w14:textId="6AB82E45" w:rsidR="00666D1B" w:rsidRPr="0035410C" w:rsidRDefault="0044417B" w:rsidP="0044417B">
      <w:pPr>
        <w:pStyle w:val="Geenafstand"/>
        <w:rPr>
          <w:rFonts w:eastAsia="Calibri" w:cstheme="minorHAnsi"/>
          <w:color w:val="0563C1" w:themeColor="hyperlink"/>
          <w:u w:val="single"/>
        </w:rPr>
      </w:pPr>
      <w:r w:rsidRPr="0035410C">
        <w:rPr>
          <w:rFonts w:cstheme="minorHAnsi"/>
          <w:b/>
          <w:bCs/>
          <w:color w:val="002060"/>
          <w:sz w:val="32"/>
          <w:szCs w:val="32"/>
        </w:rPr>
        <w:t xml:space="preserve">Het </w:t>
      </w:r>
      <w:bookmarkStart w:id="2" w:name="_Hlk53672852"/>
      <w:r w:rsidRPr="0035410C">
        <w:rPr>
          <w:rFonts w:cstheme="minorHAnsi"/>
          <w:b/>
          <w:bCs/>
          <w:color w:val="002060"/>
          <w:sz w:val="32"/>
          <w:szCs w:val="32"/>
        </w:rPr>
        <w:t>pensioen</w:t>
      </w:r>
      <w:bookmarkEnd w:id="2"/>
      <w:r w:rsidRPr="0035410C">
        <w:rPr>
          <w:rFonts w:cstheme="minorHAnsi"/>
          <w:color w:val="000000" w:themeColor="text1"/>
        </w:rPr>
        <w:br/>
      </w:r>
      <w:proofErr w:type="spellStart"/>
      <w:r w:rsidRPr="0035410C">
        <w:rPr>
          <w:rFonts w:cstheme="minorHAnsi"/>
          <w:color w:val="000000" w:themeColor="text1"/>
        </w:rPr>
        <w:t>bpfBouw</w:t>
      </w:r>
      <w:proofErr w:type="spellEnd"/>
      <w:r w:rsidRPr="0035410C">
        <w:rPr>
          <w:rFonts w:cstheme="minorHAnsi"/>
          <w:color w:val="000000" w:themeColor="text1"/>
        </w:rPr>
        <w:t xml:space="preserve">, het pensioenfonds voor de bouw: </w:t>
      </w:r>
      <w:hyperlink r:id="rId21" w:history="1">
        <w:r w:rsidRPr="0035410C">
          <w:rPr>
            <w:rFonts w:cstheme="minorHAnsi"/>
            <w:color w:val="0563C1" w:themeColor="hyperlink"/>
            <w:u w:val="single"/>
          </w:rPr>
          <w:t>www.bpfbouw.nl</w:t>
        </w:r>
      </w:hyperlink>
    </w:p>
    <w:p w14:paraId="5B73978B" w14:textId="36863A5C" w:rsidR="0032525B" w:rsidRPr="0035410C" w:rsidRDefault="00C153E3" w:rsidP="005C170D">
      <w:pPr>
        <w:rPr>
          <w:rStyle w:val="Hyperlink"/>
        </w:rPr>
      </w:pPr>
      <w:hyperlink w:history="1">
        <w:r w:rsidR="002A716E" w:rsidRPr="0035410C">
          <w:rPr>
            <w:rStyle w:val="Hyperlink"/>
          </w:rPr>
          <w:t>www.bpfbouw.nl/contact/persoonlijk-gesprek.aspx</w:t>
        </w:r>
      </w:hyperlink>
    </w:p>
    <w:p w14:paraId="2E1C1CB3" w14:textId="7E7027A3" w:rsidR="0032525B" w:rsidRPr="0035410C" w:rsidRDefault="0032525B" w:rsidP="0032525B">
      <w:pPr>
        <w:pStyle w:val="Kop3"/>
        <w:rPr>
          <w:rFonts w:asciiTheme="minorHAnsi" w:eastAsiaTheme="minorEastAsia" w:hAnsiTheme="minorHAnsi" w:cstheme="minorHAnsi"/>
          <w:b/>
          <w:bCs/>
          <w:color w:val="002060"/>
          <w:sz w:val="32"/>
          <w:szCs w:val="32"/>
        </w:rPr>
      </w:pPr>
      <w:r w:rsidRPr="0035410C">
        <w:rPr>
          <w:rFonts w:asciiTheme="minorHAnsi" w:eastAsiaTheme="minorEastAsia" w:hAnsiTheme="minorHAnsi" w:cstheme="minorHAnsi"/>
          <w:b/>
          <w:bCs/>
          <w:color w:val="002060"/>
          <w:sz w:val="32"/>
          <w:szCs w:val="32"/>
        </w:rPr>
        <w:t xml:space="preserve">De </w:t>
      </w:r>
      <w:proofErr w:type="spellStart"/>
      <w:r w:rsidRPr="0035410C">
        <w:rPr>
          <w:rFonts w:asciiTheme="minorHAnsi" w:eastAsiaTheme="minorEastAsia" w:hAnsiTheme="minorHAnsi" w:cstheme="minorHAnsi"/>
          <w:b/>
          <w:bCs/>
          <w:color w:val="002060"/>
          <w:sz w:val="32"/>
          <w:szCs w:val="32"/>
        </w:rPr>
        <w:t>zwaarwerkregeling</w:t>
      </w:r>
      <w:proofErr w:type="spellEnd"/>
    </w:p>
    <w:p w14:paraId="0A882C31" w14:textId="59C67DBD" w:rsidR="00932F6C" w:rsidRDefault="00C153E3">
      <w:pPr>
        <w:rPr>
          <w:rStyle w:val="Hyperlink"/>
        </w:rPr>
      </w:pPr>
      <w:hyperlink r:id="rId22" w:history="1">
        <w:r w:rsidR="00932F6C" w:rsidRPr="0035410C">
          <w:rPr>
            <w:rStyle w:val="Hyperlink"/>
          </w:rPr>
          <w:t>https://zwaarwerkregeling.nl/</w:t>
        </w:r>
      </w:hyperlink>
    </w:p>
    <w:p w14:paraId="6CD4B300" w14:textId="6BE40DD8" w:rsidR="0055490F" w:rsidRPr="00932F6C" w:rsidRDefault="0044417B">
      <w:pPr>
        <w:rPr>
          <w:rStyle w:val="Hyperlink"/>
        </w:rPr>
      </w:pPr>
      <w:r w:rsidRPr="005D34F4">
        <w:rPr>
          <w:rFonts w:cstheme="minorHAnsi"/>
          <w:b/>
          <w:bCs/>
          <w:color w:val="002060"/>
          <w:sz w:val="32"/>
          <w:szCs w:val="32"/>
        </w:rPr>
        <w:t>De 55+ regeling</w:t>
      </w:r>
      <w:r w:rsidR="005C170D">
        <w:rPr>
          <w:rFonts w:cstheme="minorHAnsi"/>
          <w:b/>
          <w:bCs/>
          <w:color w:val="002060"/>
          <w:sz w:val="32"/>
          <w:szCs w:val="32"/>
        </w:rPr>
        <w:br/>
      </w:r>
      <w:hyperlink r:id="rId23" w:history="1">
        <w:r w:rsidR="005C170D" w:rsidRPr="00034E7B">
          <w:rPr>
            <w:rStyle w:val="Hyperlink"/>
            <w:rFonts w:cstheme="minorHAnsi"/>
          </w:rPr>
          <w:t>www.bouwendnederland.nl/praktijkinformatie/4daagse-werkweek-voor-55</w:t>
        </w:r>
      </w:hyperlink>
    </w:p>
    <w:p w14:paraId="38737D4A" w14:textId="43A95671" w:rsidR="00DC09DA" w:rsidRPr="00FD6C01" w:rsidRDefault="00DC09DA" w:rsidP="00DC09DA">
      <w:pPr>
        <w:pStyle w:val="Geenafstand"/>
        <w:rPr>
          <w:b/>
          <w:bCs/>
          <w:color w:val="002060"/>
          <w:sz w:val="32"/>
          <w:szCs w:val="32"/>
        </w:rPr>
      </w:pPr>
      <w:r w:rsidRPr="00FD6C01">
        <w:rPr>
          <w:b/>
          <w:bCs/>
          <w:color w:val="002060"/>
          <w:sz w:val="32"/>
          <w:szCs w:val="32"/>
        </w:rPr>
        <w:t xml:space="preserve">Volandis </w:t>
      </w:r>
      <w:r>
        <w:rPr>
          <w:b/>
          <w:bCs/>
          <w:color w:val="002060"/>
          <w:sz w:val="32"/>
          <w:szCs w:val="32"/>
        </w:rPr>
        <w:t>p</w:t>
      </w:r>
      <w:r w:rsidRPr="00FD6C01">
        <w:rPr>
          <w:b/>
          <w:bCs/>
          <w:color w:val="002060"/>
          <w:sz w:val="32"/>
          <w:szCs w:val="32"/>
        </w:rPr>
        <w:t>reventiegids</w:t>
      </w:r>
    </w:p>
    <w:p w14:paraId="7BD8CCC8" w14:textId="77777777" w:rsidR="00DC09DA" w:rsidRDefault="00DC09DA" w:rsidP="00DC09DA">
      <w:pPr>
        <w:pStyle w:val="Geenafstand"/>
      </w:pPr>
      <w:r>
        <w:t>O</w:t>
      </w:r>
      <w:r w:rsidRPr="00F824BB">
        <w:t>verzicht trainingen/coaches voor Werk veilig, Houd plezier en Kijk vooruit door</w:t>
      </w:r>
    </w:p>
    <w:p w14:paraId="419A46B1" w14:textId="34960F61" w:rsidR="00DC09DA" w:rsidRDefault="00DC09DA" w:rsidP="00DC09DA">
      <w:pPr>
        <w:pStyle w:val="Geenafstand"/>
      </w:pPr>
      <w:r w:rsidRPr="00F824BB">
        <w:t>geselecteerde dienstverleners voor de Bouw &amp; Infra</w:t>
      </w:r>
      <w:r>
        <w:t xml:space="preserve">: </w:t>
      </w:r>
      <w:hyperlink r:id="rId24" w:history="1">
        <w:r>
          <w:rPr>
            <w:rStyle w:val="Hyperlink"/>
            <w:rFonts w:cstheme="minorHAnsi"/>
          </w:rPr>
          <w:t>www.volandis.nl/preventiegids</w:t>
        </w:r>
      </w:hyperlink>
    </w:p>
    <w:p w14:paraId="44A63CB3" w14:textId="2F2B6775" w:rsidR="00DC09DA" w:rsidRPr="00752332" w:rsidRDefault="00DC09DA">
      <w:pPr>
        <w:rPr>
          <w:rFonts w:cstheme="minorHAnsi"/>
          <w:b/>
          <w:bCs/>
          <w:color w:val="002060"/>
          <w:sz w:val="32"/>
          <w:szCs w:val="32"/>
        </w:rPr>
      </w:pPr>
    </w:p>
    <w:sectPr w:rsidR="00DC09DA" w:rsidRPr="00752332" w:rsidSect="00153A9A">
      <w:headerReference w:type="default" r:id="rId25"/>
      <w:headerReference w:type="first" r:id="rId26"/>
      <w:pgSz w:w="11906" w:h="16838"/>
      <w:pgMar w:top="426" w:right="1134" w:bottom="709"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0D583" w14:textId="77777777" w:rsidR="00C412B5" w:rsidRDefault="00C412B5">
      <w:pPr>
        <w:spacing w:after="0" w:line="240" w:lineRule="auto"/>
      </w:pPr>
      <w:r>
        <w:separator/>
      </w:r>
    </w:p>
  </w:endnote>
  <w:endnote w:type="continuationSeparator" w:id="0">
    <w:p w14:paraId="031EA127" w14:textId="77777777" w:rsidR="00C412B5" w:rsidRDefault="00C4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33B74" w14:textId="77777777" w:rsidR="00C412B5" w:rsidRDefault="00C412B5">
      <w:pPr>
        <w:spacing w:after="0" w:line="240" w:lineRule="auto"/>
      </w:pPr>
      <w:r>
        <w:separator/>
      </w:r>
    </w:p>
  </w:footnote>
  <w:footnote w:type="continuationSeparator" w:id="0">
    <w:p w14:paraId="70ECAB38" w14:textId="77777777" w:rsidR="00C412B5" w:rsidRDefault="00C41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2C04" w14:textId="1DFEFFC2" w:rsidR="000E5302" w:rsidRDefault="000E5302" w:rsidP="00124F41">
    <w:pPr>
      <w:pStyle w:val="Koptekst"/>
      <w:tabs>
        <w:tab w:val="clear" w:pos="9072"/>
        <w:tab w:val="left" w:pos="7350"/>
      </w:tabs>
    </w:pPr>
  </w:p>
  <w:p w14:paraId="752A08B6" w14:textId="67AC0D65" w:rsidR="000E5302" w:rsidRDefault="002E4BE0" w:rsidP="002E4BE0">
    <w:pPr>
      <w:pStyle w:val="Koptekst"/>
      <w:tabs>
        <w:tab w:val="clear" w:pos="4536"/>
        <w:tab w:val="clear" w:pos="9072"/>
        <w:tab w:val="left" w:pos="7857"/>
      </w:tabs>
    </w:pPr>
    <w:r>
      <w:tab/>
    </w:r>
  </w:p>
  <w:p w14:paraId="6AB57561" w14:textId="47D53DD9" w:rsidR="007C365D" w:rsidRDefault="007C365D" w:rsidP="007C365D">
    <w:pPr>
      <w:pStyle w:val="Koptekst"/>
      <w:jc w:val="right"/>
      <w:rPr>
        <w:b/>
        <w:bCs/>
        <w:color w:val="4472C4" w:themeColor="accent1"/>
        <w:sz w:val="44"/>
        <w:szCs w:val="44"/>
      </w:rPr>
    </w:pPr>
    <w:r w:rsidRPr="007C365D">
      <w:rPr>
        <w:b/>
        <w:bCs/>
        <w:color w:val="4472C4" w:themeColor="accent1"/>
        <w:sz w:val="44"/>
        <w:szCs w:val="44"/>
      </w:rPr>
      <w:t xml:space="preserve">DIA Actieplan </w:t>
    </w:r>
  </w:p>
  <w:p w14:paraId="09097FE8" w14:textId="5FAC1CA4" w:rsidR="00B96B31" w:rsidRPr="00320C25" w:rsidRDefault="00320C25" w:rsidP="00320C25">
    <w:pPr>
      <w:pStyle w:val="Koptekst"/>
      <w:tabs>
        <w:tab w:val="clear" w:pos="9072"/>
      </w:tabs>
      <w:jc w:val="right"/>
      <w:rPr>
        <w:b/>
        <w:bCs/>
        <w:color w:val="4472C4" w:themeColor="accent1"/>
        <w:sz w:val="28"/>
        <w:szCs w:val="28"/>
      </w:rPr>
    </w:pPr>
    <w:r>
      <w:rPr>
        <w:rFonts w:ascii="Calibri" w:eastAsia="Calibri" w:hAnsi="Calibri" w:cs="Times New Roman"/>
        <w:b/>
        <w:bCs/>
        <w:color w:val="00AEE7"/>
        <w:sz w:val="44"/>
        <w:szCs w:val="44"/>
      </w:rPr>
      <w:tab/>
    </w:r>
    <w:r>
      <w:rPr>
        <w:rFonts w:ascii="Calibri" w:eastAsia="Calibri" w:hAnsi="Calibri" w:cs="Times New Roman"/>
        <w:b/>
        <w:bCs/>
        <w:color w:val="00AEE7"/>
        <w:sz w:val="44"/>
        <w:szCs w:val="44"/>
      </w:rPr>
      <w:tab/>
    </w:r>
    <w:r>
      <w:rPr>
        <w:rFonts w:ascii="Calibri" w:eastAsia="Calibri" w:hAnsi="Calibri" w:cs="Times New Roman"/>
        <w:b/>
        <w:bCs/>
        <w:color w:val="00AEE7"/>
        <w:sz w:val="44"/>
        <w:szCs w:val="44"/>
      </w:rPr>
      <w:tab/>
    </w:r>
    <w:r w:rsidRPr="00320C25">
      <w:rPr>
        <w:rFonts w:ascii="Calibri" w:eastAsia="Calibri" w:hAnsi="Calibri" w:cs="Times New Roman"/>
        <w:b/>
        <w:bCs/>
        <w:color w:val="00AEE7"/>
        <w:sz w:val="28"/>
        <w:szCs w:val="28"/>
      </w:rPr>
      <w:t>Vertrouwelijk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6CD5" w14:textId="77777777" w:rsidR="00320C25" w:rsidRDefault="007C365D" w:rsidP="007C365D">
    <w:pPr>
      <w:pStyle w:val="Koptekst"/>
      <w:jc w:val="right"/>
      <w:rPr>
        <w:b/>
        <w:bCs/>
        <w:color w:val="4472C4" w:themeColor="accent1"/>
        <w:sz w:val="44"/>
        <w:szCs w:val="44"/>
      </w:rPr>
    </w:pPr>
    <w:r w:rsidRPr="007C365D">
      <w:rPr>
        <w:b/>
        <w:bCs/>
        <w:color w:val="4472C4" w:themeColor="accent1"/>
        <w:sz w:val="44"/>
        <w:szCs w:val="44"/>
      </w:rPr>
      <w:t>DIA Actieplan</w:t>
    </w:r>
  </w:p>
  <w:p w14:paraId="03BB263F" w14:textId="5844DCA7" w:rsidR="007C365D" w:rsidRPr="007C365D" w:rsidRDefault="00320C25" w:rsidP="007C365D">
    <w:pPr>
      <w:pStyle w:val="Koptekst"/>
      <w:jc w:val="right"/>
      <w:rPr>
        <w:b/>
        <w:bCs/>
        <w:color w:val="4472C4" w:themeColor="accent1"/>
        <w:sz w:val="44"/>
        <w:szCs w:val="44"/>
      </w:rPr>
    </w:pPr>
    <w:r>
      <w:rPr>
        <w:rFonts w:ascii="Calibri" w:eastAsia="Calibri" w:hAnsi="Calibri" w:cs="Times New Roman"/>
        <w:b/>
        <w:bCs/>
        <w:color w:val="00AEE7"/>
        <w:sz w:val="44"/>
        <w:szCs w:val="44"/>
      </w:rPr>
      <w:t>Vertrouwelijk</w:t>
    </w:r>
    <w:r w:rsidR="007C365D" w:rsidRPr="007C365D">
      <w:rPr>
        <w:b/>
        <w:bCs/>
        <w:color w:val="4472C4" w:themeColor="accent1"/>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07E2E"/>
    <w:multiLevelType w:val="hybridMultilevel"/>
    <w:tmpl w:val="0A2CB6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433BC1"/>
    <w:multiLevelType w:val="hybridMultilevel"/>
    <w:tmpl w:val="53DEC4DE"/>
    <w:lvl w:ilvl="0" w:tplc="F0F8E574">
      <w:start w:val="5"/>
      <w:numFmt w:val="bullet"/>
      <w:lvlText w:val=""/>
      <w:lvlJc w:val="left"/>
      <w:pPr>
        <w:ind w:left="1068" w:hanging="360"/>
      </w:pPr>
      <w:rPr>
        <w:rFonts w:ascii="Wingdings" w:eastAsia="Calibri" w:hAnsi="Wingding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7B"/>
    <w:rsid w:val="00026C6E"/>
    <w:rsid w:val="000771D1"/>
    <w:rsid w:val="000A5288"/>
    <w:rsid w:val="000B74A2"/>
    <w:rsid w:val="000D05BC"/>
    <w:rsid w:val="000D1738"/>
    <w:rsid w:val="000D71F1"/>
    <w:rsid w:val="000E5302"/>
    <w:rsid w:val="001110F8"/>
    <w:rsid w:val="00124F41"/>
    <w:rsid w:val="00130794"/>
    <w:rsid w:val="00134C83"/>
    <w:rsid w:val="00140B28"/>
    <w:rsid w:val="00153A9A"/>
    <w:rsid w:val="00175014"/>
    <w:rsid w:val="001B2A94"/>
    <w:rsid w:val="001C7F39"/>
    <w:rsid w:val="0021628C"/>
    <w:rsid w:val="00230BFF"/>
    <w:rsid w:val="00232CA0"/>
    <w:rsid w:val="00253804"/>
    <w:rsid w:val="00286CF6"/>
    <w:rsid w:val="002A716E"/>
    <w:rsid w:val="002C4EBF"/>
    <w:rsid w:val="002D32B9"/>
    <w:rsid w:val="002D5F02"/>
    <w:rsid w:val="002E3738"/>
    <w:rsid w:val="002E4BE0"/>
    <w:rsid w:val="002F686F"/>
    <w:rsid w:val="00320C25"/>
    <w:rsid w:val="0032525B"/>
    <w:rsid w:val="003534DA"/>
    <w:rsid w:val="0035410C"/>
    <w:rsid w:val="00354DFB"/>
    <w:rsid w:val="003B7569"/>
    <w:rsid w:val="003D18C5"/>
    <w:rsid w:val="0040780D"/>
    <w:rsid w:val="00440D82"/>
    <w:rsid w:val="00441EC2"/>
    <w:rsid w:val="0044417B"/>
    <w:rsid w:val="00453D4B"/>
    <w:rsid w:val="00475A67"/>
    <w:rsid w:val="004B42BE"/>
    <w:rsid w:val="004B728F"/>
    <w:rsid w:val="00506D96"/>
    <w:rsid w:val="00532C9B"/>
    <w:rsid w:val="005A0988"/>
    <w:rsid w:val="005C1532"/>
    <w:rsid w:val="005C170D"/>
    <w:rsid w:val="005C220D"/>
    <w:rsid w:val="005D34F4"/>
    <w:rsid w:val="005F1C32"/>
    <w:rsid w:val="006229B7"/>
    <w:rsid w:val="00630376"/>
    <w:rsid w:val="00666D1B"/>
    <w:rsid w:val="006A4F1D"/>
    <w:rsid w:val="006C4A5E"/>
    <w:rsid w:val="006C4E07"/>
    <w:rsid w:val="006D2C3B"/>
    <w:rsid w:val="006E25E9"/>
    <w:rsid w:val="006E3F21"/>
    <w:rsid w:val="00703392"/>
    <w:rsid w:val="00752332"/>
    <w:rsid w:val="00770539"/>
    <w:rsid w:val="007A5405"/>
    <w:rsid w:val="007C365D"/>
    <w:rsid w:val="007C5951"/>
    <w:rsid w:val="007C684B"/>
    <w:rsid w:val="007D4491"/>
    <w:rsid w:val="007D7E18"/>
    <w:rsid w:val="00811C54"/>
    <w:rsid w:val="00816F34"/>
    <w:rsid w:val="00821BF6"/>
    <w:rsid w:val="008361C3"/>
    <w:rsid w:val="00836AE7"/>
    <w:rsid w:val="00847644"/>
    <w:rsid w:val="008678CF"/>
    <w:rsid w:val="0089058B"/>
    <w:rsid w:val="008E34CB"/>
    <w:rsid w:val="008E4444"/>
    <w:rsid w:val="00932F6C"/>
    <w:rsid w:val="0097551A"/>
    <w:rsid w:val="009A4A2B"/>
    <w:rsid w:val="00A226C5"/>
    <w:rsid w:val="00A41C44"/>
    <w:rsid w:val="00A43389"/>
    <w:rsid w:val="00A43FBF"/>
    <w:rsid w:val="00A5142B"/>
    <w:rsid w:val="00A52C20"/>
    <w:rsid w:val="00A62CA6"/>
    <w:rsid w:val="00A83F44"/>
    <w:rsid w:val="00AA2FC2"/>
    <w:rsid w:val="00AF5DB8"/>
    <w:rsid w:val="00B00482"/>
    <w:rsid w:val="00B64460"/>
    <w:rsid w:val="00B92D4C"/>
    <w:rsid w:val="00BC5EC8"/>
    <w:rsid w:val="00BF6578"/>
    <w:rsid w:val="00C13960"/>
    <w:rsid w:val="00C153E3"/>
    <w:rsid w:val="00C412B5"/>
    <w:rsid w:val="00C46FDF"/>
    <w:rsid w:val="00C7194A"/>
    <w:rsid w:val="00CA2513"/>
    <w:rsid w:val="00CA3307"/>
    <w:rsid w:val="00CC4CEB"/>
    <w:rsid w:val="00CD7098"/>
    <w:rsid w:val="00CE750F"/>
    <w:rsid w:val="00D01034"/>
    <w:rsid w:val="00D015BD"/>
    <w:rsid w:val="00D32F82"/>
    <w:rsid w:val="00D6606F"/>
    <w:rsid w:val="00D97A0A"/>
    <w:rsid w:val="00DC09DA"/>
    <w:rsid w:val="00DC4A00"/>
    <w:rsid w:val="00DC5A6C"/>
    <w:rsid w:val="00DD47C3"/>
    <w:rsid w:val="00E25865"/>
    <w:rsid w:val="00E31B68"/>
    <w:rsid w:val="00E44E2E"/>
    <w:rsid w:val="00E82EE1"/>
    <w:rsid w:val="00E83392"/>
    <w:rsid w:val="00E9273C"/>
    <w:rsid w:val="00E94E7A"/>
    <w:rsid w:val="00EA2DFC"/>
    <w:rsid w:val="00ED10B2"/>
    <w:rsid w:val="00EE68A9"/>
    <w:rsid w:val="00EF2338"/>
    <w:rsid w:val="00EF662A"/>
    <w:rsid w:val="00F03E24"/>
    <w:rsid w:val="00F17A31"/>
    <w:rsid w:val="00F35336"/>
    <w:rsid w:val="00F446AB"/>
    <w:rsid w:val="00F651F8"/>
    <w:rsid w:val="00F824BB"/>
    <w:rsid w:val="00FD6C01"/>
    <w:rsid w:val="00FF53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7AA99"/>
  <w15:docId w15:val="{7B602FE1-2E58-4C44-86CC-3258B57F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54D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54D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41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417B"/>
  </w:style>
  <w:style w:type="table" w:customStyle="1" w:styleId="TableGrid1">
    <w:name w:val="Table Grid1"/>
    <w:basedOn w:val="Standaardtabel"/>
    <w:next w:val="Tabelraster"/>
    <w:uiPriority w:val="39"/>
    <w:rsid w:val="0044417B"/>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4417B"/>
    <w:pPr>
      <w:spacing w:after="0" w:line="240" w:lineRule="auto"/>
    </w:pPr>
  </w:style>
  <w:style w:type="character" w:styleId="Hyperlink">
    <w:name w:val="Hyperlink"/>
    <w:basedOn w:val="Standaardalinea-lettertype"/>
    <w:uiPriority w:val="99"/>
    <w:unhideWhenUsed/>
    <w:rsid w:val="0044417B"/>
    <w:rPr>
      <w:color w:val="0563C1" w:themeColor="hyperlink"/>
      <w:u w:val="single"/>
    </w:rPr>
  </w:style>
  <w:style w:type="table" w:styleId="Tabelraster">
    <w:name w:val="Table Grid"/>
    <w:basedOn w:val="Standaardtabel"/>
    <w:uiPriority w:val="39"/>
    <w:rsid w:val="0044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4417B"/>
    <w:rPr>
      <w:color w:val="808080"/>
    </w:rPr>
  </w:style>
  <w:style w:type="character" w:styleId="GevolgdeHyperlink">
    <w:name w:val="FollowedHyperlink"/>
    <w:basedOn w:val="Standaardalinea-lettertype"/>
    <w:uiPriority w:val="99"/>
    <w:semiHidden/>
    <w:unhideWhenUsed/>
    <w:rsid w:val="0089058B"/>
    <w:rPr>
      <w:color w:val="954F72" w:themeColor="followedHyperlink"/>
      <w:u w:val="single"/>
    </w:rPr>
  </w:style>
  <w:style w:type="paragraph" w:styleId="Voettekst">
    <w:name w:val="footer"/>
    <w:basedOn w:val="Standaard"/>
    <w:link w:val="VoettekstChar"/>
    <w:uiPriority w:val="99"/>
    <w:unhideWhenUsed/>
    <w:rsid w:val="00C719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194A"/>
  </w:style>
  <w:style w:type="character" w:styleId="Onopgelostemelding">
    <w:name w:val="Unresolved Mention"/>
    <w:basedOn w:val="Standaardalinea-lettertype"/>
    <w:uiPriority w:val="99"/>
    <w:semiHidden/>
    <w:unhideWhenUsed/>
    <w:rsid w:val="00A5142B"/>
    <w:rPr>
      <w:color w:val="605E5C"/>
      <w:shd w:val="clear" w:color="auto" w:fill="E1DFDD"/>
    </w:rPr>
  </w:style>
  <w:style w:type="character" w:customStyle="1" w:styleId="Kop2Char">
    <w:name w:val="Kop 2 Char"/>
    <w:basedOn w:val="Standaardalinea-lettertype"/>
    <w:link w:val="Kop2"/>
    <w:uiPriority w:val="9"/>
    <w:rsid w:val="00354DF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54DFB"/>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7D7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66052">
      <w:bodyDiv w:val="1"/>
      <w:marLeft w:val="0"/>
      <w:marRight w:val="0"/>
      <w:marTop w:val="0"/>
      <w:marBottom w:val="0"/>
      <w:divBdr>
        <w:top w:val="none" w:sz="0" w:space="0" w:color="auto"/>
        <w:left w:val="none" w:sz="0" w:space="0" w:color="auto"/>
        <w:bottom w:val="none" w:sz="0" w:space="0" w:color="auto"/>
        <w:right w:val="none" w:sz="0" w:space="0" w:color="auto"/>
      </w:divBdr>
    </w:div>
    <w:div w:id="1201934965">
      <w:bodyDiv w:val="1"/>
      <w:marLeft w:val="0"/>
      <w:marRight w:val="0"/>
      <w:marTop w:val="0"/>
      <w:marBottom w:val="0"/>
      <w:divBdr>
        <w:top w:val="none" w:sz="0" w:space="0" w:color="auto"/>
        <w:left w:val="none" w:sz="0" w:space="0" w:color="auto"/>
        <w:bottom w:val="none" w:sz="0" w:space="0" w:color="auto"/>
        <w:right w:val="none" w:sz="0" w:space="0" w:color="auto"/>
      </w:divBdr>
    </w:div>
    <w:div w:id="1721975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bter-bouw.nl/tijdspaarfonds/tijdsparen/soorten-tegoeden/di/"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pfbouw.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ouwendnederland.nl/praktijkinformatie/individueel-budg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olandis.nl/over-volandis/partners" TargetMode="External"/><Relationship Id="rId20" Type="http://schemas.openxmlformats.org/officeDocument/2006/relationships/hyperlink" Target="http://www.csrcentrum.nl/individueel/gratis-stresscoaching-voor-uta-persone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olandis.nl/preventiegids" TargetMode="External"/><Relationship Id="rId5" Type="http://schemas.openxmlformats.org/officeDocument/2006/relationships/numbering" Target="numbering.xml"/><Relationship Id="rId15" Type="http://schemas.openxmlformats.org/officeDocument/2006/relationships/hyperlink" Target="http://www.volandis.nl/nieuwsbrief" TargetMode="External"/><Relationship Id="rId23" Type="http://schemas.openxmlformats.org/officeDocument/2006/relationships/hyperlink" Target="http://www.bouwendnederland.nl/praktijkinformatie/4daagse-werkweek-voor-5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ter-bouw.nl/tijdspaarfonds/over-ons/nieuws/tijdspaarfondsapp-beschikbaar.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landis.nl" TargetMode="External"/><Relationship Id="rId22" Type="http://schemas.openxmlformats.org/officeDocument/2006/relationships/hyperlink" Target="https://zwaarwerkregeling.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3" ma:contentTypeDescription="Een nieuw document maken." ma:contentTypeScope="" ma:versionID="8506cdae265c741a81e02cda31c4d65f">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b064e6200dec393d92a5f6a6688cf3a8"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tijdlaatsteversie"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tijdlaatsteversie" ma:index="12" nillable="true" ma:displayName="Datumtijdlaatsteversie" ma:format="DateTime" ma:internalName="Datumtijdlaatsteversie">
      <xsd:simpleType>
        <xsd:restriction base="dms:DateTim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umtijdlaatsteversie xmlns="d70411ff-7e42-4258-bc31-7ccff1c763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E86D4-1A9E-43DD-A436-AEDB0EE55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03B5F-1AF0-4269-9F7E-AFBAF7048EF4}">
  <ds:schemaRefs>
    <ds:schemaRef ds:uri="http://schemas.openxmlformats.org/officeDocument/2006/bibliography"/>
  </ds:schemaRefs>
</ds:datastoreItem>
</file>

<file path=customXml/itemProps3.xml><?xml version="1.0" encoding="utf-8"?>
<ds:datastoreItem xmlns:ds="http://schemas.openxmlformats.org/officeDocument/2006/customXml" ds:itemID="{10675EB4-3282-44C0-AFD2-BCB3EB9191E9}">
  <ds:schemaRefs>
    <ds:schemaRef ds:uri="http://schemas.microsoft.com/office/2006/metadata/properties"/>
    <ds:schemaRef ds:uri="http://schemas.microsoft.com/office/infopath/2007/PartnerControls"/>
    <ds:schemaRef ds:uri="d70411ff-7e42-4258-bc31-7ccff1c7639b"/>
  </ds:schemaRefs>
</ds:datastoreItem>
</file>

<file path=customXml/itemProps4.xml><?xml version="1.0" encoding="utf-8"?>
<ds:datastoreItem xmlns:ds="http://schemas.openxmlformats.org/officeDocument/2006/customXml" ds:itemID="{5684AE92-7A64-4708-B4C7-774334239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Aafke Dijkstra</dc:creator>
  <cp:keywords/>
  <dc:description>Created by the Microsoft Dynamics NAV report engine.</dc:description>
  <cp:lastModifiedBy>Lisa Titulaer</cp:lastModifiedBy>
  <cp:revision>2</cp:revision>
  <dcterms:created xsi:type="dcterms:W3CDTF">2021-03-15T12:36:00Z</dcterms:created>
  <dcterms:modified xsi:type="dcterms:W3CDTF">2021-03-15T12:36:00Z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0x010100585BE87CB7A16147AE303A3E5397978A</vt:lpwstr>
  </property>
</Properties>
</file>